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524" w:rsidRDefault="0002512C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bookmarkStart w:id="0" w:name="_GoBack"/>
      <w:r>
        <w:rPr>
          <w:b/>
          <w:bCs/>
          <w:smallCaps/>
          <w:color w:val="000000"/>
          <w:sz w:val="28"/>
          <w:szCs w:val="28"/>
        </w:rPr>
        <w:t>ANEXO IV</w:t>
      </w:r>
      <w:r>
        <w:t xml:space="preserve">     </w:t>
      </w:r>
    </w:p>
    <w:p w:rsidR="00136524" w:rsidRDefault="0002512C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CRITÉRIOS UTILIZADOS NA AVALIAÇÃO DE MÉRITO CULTURAL</w:t>
      </w:r>
    </w:p>
    <w:bookmarkEnd w:id="0"/>
    <w:p w:rsidR="00136524" w:rsidRDefault="0002512C">
      <w:pPr>
        <w:spacing w:before="120" w:after="12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136524" w:rsidRDefault="0002512C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avaliação dos projetos será realizada mediante atribuição de notas aos critérios de seleção, conforme descrição a seguir: </w:t>
      </w:r>
    </w:p>
    <w:tbl>
      <w:tblPr>
        <w:tblStyle w:val="a"/>
        <w:tblW w:w="86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4536"/>
      </w:tblGrid>
      <w:tr w:rsidR="00136524">
        <w:trPr>
          <w:trHeight w:val="454"/>
        </w:trPr>
        <w:tc>
          <w:tcPr>
            <w:tcW w:w="4106" w:type="dxa"/>
            <w:shd w:val="clear" w:color="auto" w:fill="A6A6A6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ESCALA DE NOTAS</w:t>
            </w:r>
          </w:p>
        </w:tc>
        <w:tc>
          <w:tcPr>
            <w:tcW w:w="4536" w:type="dxa"/>
            <w:shd w:val="clear" w:color="auto" w:fill="A6A6A6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CONCEITO</w:t>
            </w:r>
          </w:p>
        </w:tc>
      </w:tr>
      <w:tr w:rsidR="00136524">
        <w:trPr>
          <w:trHeight w:val="454"/>
        </w:trPr>
        <w:tc>
          <w:tcPr>
            <w:tcW w:w="4106" w:type="dxa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1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a  2,5</w:t>
            </w:r>
          </w:p>
        </w:tc>
        <w:tc>
          <w:tcPr>
            <w:tcW w:w="4536" w:type="dxa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INSATISFATÓRIO</w:t>
            </w:r>
          </w:p>
        </w:tc>
      </w:tr>
      <w:tr w:rsidR="00136524">
        <w:trPr>
          <w:trHeight w:val="454"/>
        </w:trPr>
        <w:tc>
          <w:tcPr>
            <w:tcW w:w="4106" w:type="dxa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3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  4,5</w:t>
            </w:r>
          </w:p>
        </w:tc>
        <w:tc>
          <w:tcPr>
            <w:tcW w:w="4536" w:type="dxa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REGULAR</w:t>
            </w:r>
          </w:p>
        </w:tc>
      </w:tr>
      <w:tr w:rsidR="00136524">
        <w:trPr>
          <w:trHeight w:val="454"/>
        </w:trPr>
        <w:tc>
          <w:tcPr>
            <w:tcW w:w="4106" w:type="dxa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5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a 6,5</w:t>
            </w:r>
          </w:p>
        </w:tc>
        <w:tc>
          <w:tcPr>
            <w:tcW w:w="4536" w:type="dxa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SATISFATÓRIO</w:t>
            </w:r>
          </w:p>
        </w:tc>
      </w:tr>
      <w:tr w:rsidR="00136524">
        <w:trPr>
          <w:trHeight w:val="454"/>
        </w:trPr>
        <w:tc>
          <w:tcPr>
            <w:tcW w:w="4106" w:type="dxa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7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 8,5</w:t>
            </w:r>
          </w:p>
        </w:tc>
        <w:tc>
          <w:tcPr>
            <w:tcW w:w="4536" w:type="dxa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BOM</w:t>
            </w:r>
          </w:p>
        </w:tc>
      </w:tr>
      <w:tr w:rsidR="00136524">
        <w:trPr>
          <w:trHeight w:val="454"/>
        </w:trPr>
        <w:tc>
          <w:tcPr>
            <w:tcW w:w="4106" w:type="dxa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  </w:t>
            </w:r>
            <w:proofErr w:type="gramEnd"/>
            <w:r>
              <w:rPr>
                <w:b/>
                <w:bCs/>
                <w:sz w:val="24"/>
                <w:szCs w:val="24"/>
              </w:rPr>
              <w:t>a 10</w:t>
            </w:r>
          </w:p>
        </w:tc>
        <w:tc>
          <w:tcPr>
            <w:tcW w:w="4536" w:type="dxa"/>
          </w:tcPr>
          <w:p w:rsidR="00136524" w:rsidRDefault="0002512C">
            <w:pPr>
              <w:spacing w:before="120" w:after="120"/>
              <w:ind w:right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ÓTIMO</w:t>
            </w:r>
          </w:p>
        </w:tc>
      </w:tr>
    </w:tbl>
    <w:p w:rsidR="00136524" w:rsidRDefault="00136524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tbl>
      <w:tblPr>
        <w:tblStyle w:val="a0"/>
        <w:tblW w:w="863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1"/>
        <w:gridCol w:w="4123"/>
        <w:gridCol w:w="1161"/>
        <w:gridCol w:w="1674"/>
      </w:tblGrid>
      <w:tr w:rsidR="00136524">
        <w:tc>
          <w:tcPr>
            <w:tcW w:w="8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CRITÉRIOS OBRIGATÓRIOS</w:t>
            </w:r>
          </w:p>
        </w:tc>
      </w:tr>
      <w:tr w:rsidR="00136524"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57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4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Peso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 Máxima</w:t>
            </w:r>
          </w:p>
        </w:tc>
      </w:tr>
      <w:tr w:rsidR="00136524"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4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Qualidade do Projeto - Coerência do objeto, objetivos, justificativa e metas do projeto. </w:t>
            </w:r>
          </w:p>
          <w:p w:rsidR="00136524" w:rsidRDefault="0002512C">
            <w:pPr>
              <w:spacing w:after="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 análise deverá considerar, para fins de avaliação e valoração, se o conteúdo do projeto apresenta, como um todo, coerência, observando o objeto, a justificativa e as metas, sendo possível visualizar de forma </w:t>
            </w:r>
            <w:r>
              <w:t xml:space="preserve">     </w:t>
            </w:r>
            <w:r>
              <w:rPr>
                <w:color w:val="000000"/>
                <w:sz w:val="24"/>
                <w:szCs w:val="24"/>
              </w:rPr>
              <w:t>evidente os resultados que serão obtidos</w:t>
            </w:r>
            <w:r>
              <w:rPr>
                <w:color w:val="000000"/>
                <w:sz w:val="24"/>
                <w:szCs w:val="24"/>
              </w:rPr>
              <w:t>. 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136524"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</w:t>
            </w:r>
          </w:p>
        </w:tc>
        <w:tc>
          <w:tcPr>
            <w:tcW w:w="4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Relevância da ação proposta para o cenário cultural do </w:t>
            </w:r>
            <w:r>
              <w:rPr>
                <w:b/>
                <w:bCs/>
                <w:sz w:val="24"/>
                <w:szCs w:val="24"/>
              </w:rPr>
              <w:t>Município de Bom Princípio.</w:t>
            </w:r>
          </w:p>
          <w:p w:rsidR="00136524" w:rsidRDefault="0002512C">
            <w:pPr>
              <w:spacing w:after="0" w:line="240" w:lineRule="auto"/>
              <w:ind w:left="120" w:right="120"/>
              <w:jc w:val="both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A análise deverá considerar, para fins de avaliação e valoração, se a ação contribui para o enriquecimento e valorização da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cultura do </w:t>
            </w:r>
            <w:r>
              <w:rPr>
                <w:sz w:val="24"/>
                <w:szCs w:val="24"/>
              </w:rPr>
              <w:t>Município de Bom Princípio.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lastRenderedPageBreak/>
              <w:t>2</w:t>
            </w:r>
            <w:proofErr w:type="gramEnd"/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136524"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C</w:t>
            </w:r>
          </w:p>
        </w:tc>
        <w:tc>
          <w:tcPr>
            <w:tcW w:w="4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Aspectos de integração comunitária na ação proposta pelo projeto.</w:t>
            </w:r>
          </w:p>
          <w:p w:rsidR="00136524" w:rsidRDefault="0002512C">
            <w:pPr>
              <w:spacing w:after="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Considera-se, para fins de avaliação e valoração, se o projeto apresenta aspectos de integração comunitária, em relação ao impacto social para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a inclusão </w:t>
            </w:r>
            <w:r>
              <w:rPr>
                <w:color w:val="000000"/>
                <w:sz w:val="24"/>
                <w:szCs w:val="24"/>
              </w:rPr>
              <w:t>de pessoas com deficiência, idosos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 demais grupos em situação de histórica vulnerabilidade econômica/social.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136524"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</w:t>
            </w:r>
          </w:p>
        </w:tc>
        <w:tc>
          <w:tcPr>
            <w:tcW w:w="4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Coerência da planilha orçamentária e do cronograma de execução </w:t>
            </w:r>
            <w:r>
              <w:t xml:space="preserve">     </w:t>
            </w:r>
            <w:r>
              <w:rPr>
                <w:b/>
                <w:bCs/>
                <w:color w:val="000000"/>
                <w:sz w:val="24"/>
                <w:szCs w:val="24"/>
              </w:rPr>
              <w:t>nas metas, resultados e desdobramentos do projeto proposto.</w:t>
            </w:r>
          </w:p>
          <w:p w:rsidR="00136524" w:rsidRDefault="0002512C">
            <w:pPr>
              <w:spacing w:after="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 análise deverá avaliar e valorar a viabilidade técnica do projeto sob o ponto de vista dos gastos previstos na planilha orçamentária, sua execução e a adequação ao objeto, metas e objetivos previstos. </w:t>
            </w:r>
          </w:p>
          <w:p w:rsidR="00136524" w:rsidRDefault="0002512C">
            <w:pPr>
              <w:spacing w:after="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Também deverá ser considerada, para fins de avalia</w:t>
            </w:r>
            <w:r>
              <w:rPr>
                <w:color w:val="000000"/>
                <w:sz w:val="24"/>
                <w:szCs w:val="24"/>
              </w:rPr>
              <w:t>ção, a coerência e conformidade dos valores e quantidades dos itens relacionados na planilha orçamentária do projeto. 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136524"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</w:t>
            </w:r>
          </w:p>
        </w:tc>
        <w:tc>
          <w:tcPr>
            <w:tcW w:w="4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Coerência do Plano de Divulgação </w:t>
            </w:r>
            <w:r>
              <w:t xml:space="preserve">     </w:t>
            </w:r>
            <w:r>
              <w:rPr>
                <w:b/>
                <w:bCs/>
                <w:color w:val="000000"/>
                <w:sz w:val="24"/>
                <w:szCs w:val="24"/>
              </w:rPr>
              <w:t>no Cronograma, Objetivos e Metas do projeto proposto.</w:t>
            </w:r>
          </w:p>
          <w:p w:rsidR="00136524" w:rsidRDefault="0002512C">
            <w:pPr>
              <w:spacing w:after="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 análise deverá avaliar e valorar a</w:t>
            </w:r>
            <w:r>
              <w:rPr>
                <w:color w:val="000000"/>
                <w:sz w:val="24"/>
                <w:szCs w:val="24"/>
              </w:rPr>
              <w:t xml:space="preserve"> viabilidade técnica e comunicacional com o público-alvo do projeto, mediante as estratégias, mídias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 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136524"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4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Compatibilidade da ficha técnica com as atividades desenvolvidas.</w:t>
            </w:r>
          </w:p>
          <w:p w:rsidR="00136524" w:rsidRDefault="0002512C">
            <w:pPr>
              <w:spacing w:after="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 análise deverá considerar a carreira dos profissionais que compõem o corpo técnico e artístico, </w:t>
            </w:r>
            <w:r>
              <w:rPr>
                <w:color w:val="000000"/>
                <w:sz w:val="24"/>
                <w:szCs w:val="24"/>
              </w:rPr>
              <w:lastRenderedPageBreak/>
              <w:t>verificando a coerência ou não em relação às atribuições que serão executadas por eles no projeto (para esta avaliação serão considerados os currículos dos m</w:t>
            </w:r>
            <w:r>
              <w:rPr>
                <w:color w:val="000000"/>
                <w:sz w:val="24"/>
                <w:szCs w:val="24"/>
              </w:rPr>
              <w:t>embros da ficha técnica). 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lastRenderedPageBreak/>
              <w:t>1</w:t>
            </w:r>
            <w:proofErr w:type="gramEnd"/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136524"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G</w:t>
            </w:r>
          </w:p>
        </w:tc>
        <w:tc>
          <w:tcPr>
            <w:tcW w:w="4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Trajetória artística e cultural do proponente.</w:t>
            </w:r>
          </w:p>
          <w:p w:rsidR="00136524" w:rsidRDefault="0002512C">
            <w:pPr>
              <w:spacing w:after="0" w:line="240" w:lineRule="auto"/>
              <w:ind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Será́ </w:t>
            </w:r>
            <w:proofErr w:type="gramStart"/>
            <w:r>
              <w:rPr>
                <w:color w:val="000000"/>
                <w:sz w:val="24"/>
                <w:szCs w:val="24"/>
              </w:rPr>
              <w:t>considerado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para fins de análise a carreira do proponente, com base no currículo e comprovações enviadas juntamente com a proposta</w:t>
            </w:r>
          </w:p>
          <w:p w:rsidR="00136524" w:rsidRDefault="0002512C">
            <w:pPr>
              <w:spacing w:after="0" w:line="240" w:lineRule="auto"/>
              <w:ind w:right="120"/>
              <w:rPr>
                <w:color w:val="000000"/>
                <w:sz w:val="21"/>
                <w:szCs w:val="21"/>
              </w:rPr>
            </w:pPr>
            <w:proofErr w:type="gramStart"/>
            <w:r>
              <w:rPr>
                <w:color w:val="000000"/>
                <w:sz w:val="21"/>
                <w:szCs w:val="21"/>
              </w:rPr>
              <w:t>de</w:t>
            </w:r>
            <w:proofErr w:type="gramEnd"/>
            <w:r>
              <w:rPr>
                <w:color w:val="000000"/>
                <w:sz w:val="21"/>
                <w:szCs w:val="21"/>
              </w:rPr>
              <w:t xml:space="preserve"> 0 a 2 anos                        </w:t>
            </w:r>
            <w:r>
              <w:rPr>
                <w:color w:val="000000"/>
                <w:sz w:val="21"/>
                <w:szCs w:val="21"/>
              </w:rPr>
              <w:t xml:space="preserve">     – 6 pontos, </w:t>
            </w:r>
          </w:p>
          <w:p w:rsidR="00136524" w:rsidRDefault="0002512C">
            <w:pPr>
              <w:spacing w:after="0" w:line="240" w:lineRule="auto"/>
              <w:ind w:right="120"/>
              <w:rPr>
                <w:color w:val="000000"/>
                <w:sz w:val="21"/>
                <w:szCs w:val="21"/>
              </w:rPr>
            </w:pPr>
            <w:proofErr w:type="gramStart"/>
            <w:r>
              <w:rPr>
                <w:color w:val="000000"/>
                <w:sz w:val="21"/>
                <w:szCs w:val="21"/>
              </w:rPr>
              <w:t>de</w:t>
            </w:r>
            <w:proofErr w:type="gramEnd"/>
            <w:r>
              <w:rPr>
                <w:color w:val="000000"/>
                <w:sz w:val="21"/>
                <w:szCs w:val="21"/>
              </w:rPr>
              <w:t xml:space="preserve"> 2 anos e 1 dia à 5 anos       – 7 pontos, </w:t>
            </w:r>
          </w:p>
          <w:p w:rsidR="00136524" w:rsidRDefault="0002512C">
            <w:pPr>
              <w:spacing w:after="0" w:line="240" w:lineRule="auto"/>
              <w:ind w:right="120"/>
              <w:rPr>
                <w:color w:val="000000"/>
                <w:sz w:val="21"/>
                <w:szCs w:val="21"/>
              </w:rPr>
            </w:pPr>
            <w:proofErr w:type="gramStart"/>
            <w:r>
              <w:rPr>
                <w:color w:val="000000"/>
                <w:sz w:val="21"/>
                <w:szCs w:val="21"/>
              </w:rPr>
              <w:t>de</w:t>
            </w:r>
            <w:proofErr w:type="gramEnd"/>
            <w:r>
              <w:rPr>
                <w:color w:val="000000"/>
                <w:sz w:val="21"/>
                <w:szCs w:val="21"/>
              </w:rPr>
              <w:t xml:space="preserve"> 5 anos e 1 dia à 10 anos    – 8 pontos, </w:t>
            </w:r>
          </w:p>
          <w:p w:rsidR="00136524" w:rsidRDefault="0002512C">
            <w:pPr>
              <w:spacing w:after="0" w:line="240" w:lineRule="auto"/>
              <w:ind w:right="120"/>
              <w:rPr>
                <w:color w:val="000000"/>
                <w:sz w:val="21"/>
                <w:szCs w:val="21"/>
              </w:rPr>
            </w:pPr>
            <w:proofErr w:type="gramStart"/>
            <w:r>
              <w:rPr>
                <w:color w:val="000000"/>
                <w:sz w:val="21"/>
                <w:szCs w:val="21"/>
              </w:rPr>
              <w:t>de</w:t>
            </w:r>
            <w:proofErr w:type="gramEnd"/>
            <w:r>
              <w:rPr>
                <w:color w:val="000000"/>
                <w:sz w:val="21"/>
                <w:szCs w:val="21"/>
              </w:rPr>
              <w:t xml:space="preserve"> 10 anos e 1 dia à 15 anos  – 9 pontos, </w:t>
            </w:r>
          </w:p>
          <w:p w:rsidR="00136524" w:rsidRDefault="0002512C">
            <w:pPr>
              <w:spacing w:after="0" w:line="240" w:lineRule="auto"/>
              <w:ind w:right="12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1"/>
                <w:szCs w:val="21"/>
              </w:rPr>
              <w:t>acima</w:t>
            </w:r>
            <w:proofErr w:type="gramEnd"/>
            <w:r>
              <w:rPr>
                <w:color w:val="000000"/>
                <w:sz w:val="21"/>
                <w:szCs w:val="21"/>
              </w:rPr>
              <w:t xml:space="preserve"> de 15 anos e 1 dia      – 10 pontos.</w:t>
            </w: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136524">
        <w:tc>
          <w:tcPr>
            <w:tcW w:w="5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524" w:rsidRDefault="00136524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6524" w:rsidRDefault="0002512C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 PONTOS</w:t>
            </w:r>
          </w:p>
        </w:tc>
      </w:tr>
    </w:tbl>
    <w:p w:rsidR="00136524" w:rsidRDefault="0002512C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:rsidR="00136524" w:rsidRDefault="00136524">
      <w:pPr>
        <w:spacing w:after="0" w:line="240" w:lineRule="auto"/>
        <w:rPr>
          <w:sz w:val="24"/>
          <w:szCs w:val="24"/>
        </w:rPr>
      </w:pPr>
    </w:p>
    <w:tbl>
      <w:tblPr>
        <w:tblStyle w:val="a1"/>
        <w:tblW w:w="9026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136524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0251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136524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0251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0251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0251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o </w:t>
            </w:r>
          </w:p>
        </w:tc>
      </w:tr>
      <w:tr w:rsidR="00136524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02512C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0251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136524">
            <w:pPr>
              <w:spacing w:after="0" w:line="240" w:lineRule="auto"/>
              <w:rPr>
                <w:sz w:val="24"/>
                <w:szCs w:val="24"/>
              </w:rPr>
            </w:pPr>
          </w:p>
          <w:p w:rsidR="00136524" w:rsidRDefault="000251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136524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02512C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0251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136524">
            <w:pPr>
              <w:spacing w:after="0" w:line="240" w:lineRule="auto"/>
              <w:rPr>
                <w:sz w:val="24"/>
                <w:szCs w:val="24"/>
              </w:rPr>
            </w:pPr>
          </w:p>
          <w:p w:rsidR="00136524" w:rsidRDefault="000251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136524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02512C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PONTUAÇÃO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EXTRA TOTAL</w:t>
            </w:r>
            <w:proofErr w:type="gramEnd"/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524" w:rsidRDefault="0002512C">
            <w:pPr>
              <w:shd w:val="clear" w:color="auto" w:fill="FFFFFF"/>
              <w:spacing w:before="240"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 PONTOS</w:t>
            </w:r>
          </w:p>
        </w:tc>
      </w:tr>
    </w:tbl>
    <w:p w:rsidR="00136524" w:rsidRDefault="00136524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:rsidR="00136524" w:rsidRDefault="0002512C">
      <w:pPr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A pontuação final de cada candidatura será</w:t>
      </w:r>
      <w:r>
        <w:rPr>
          <w:sz w:val="24"/>
          <w:szCs w:val="24"/>
        </w:rPr>
        <w:t xml:space="preserve"> pela média dos totais apurados por cada avaliador (</w:t>
      </w:r>
      <w:proofErr w:type="spellStart"/>
      <w:r>
        <w:rPr>
          <w:sz w:val="24"/>
          <w:szCs w:val="24"/>
        </w:rPr>
        <w:t>parecerista</w:t>
      </w:r>
      <w:proofErr w:type="spellEnd"/>
      <w:r>
        <w:rPr>
          <w:sz w:val="24"/>
          <w:szCs w:val="24"/>
        </w:rPr>
        <w:t>).</w:t>
      </w:r>
    </w:p>
    <w:p w:rsidR="00136524" w:rsidRDefault="0002512C">
      <w:pPr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r>
        <w:t xml:space="preserve">     </w:t>
      </w:r>
      <w:r>
        <w:rPr>
          <w:color w:val="000000"/>
          <w:sz w:val="24"/>
          <w:szCs w:val="24"/>
        </w:rPr>
        <w:t xml:space="preserve"> de modo que</w:t>
      </w:r>
      <w:r>
        <w:t xml:space="preserve">     </w:t>
      </w:r>
      <w:r>
        <w:rPr>
          <w:color w:val="000000"/>
          <w:sz w:val="24"/>
          <w:szCs w:val="24"/>
        </w:rPr>
        <w:t xml:space="preserve"> o agente cultural que receber pontuação </w:t>
      </w:r>
      <w:proofErr w:type="gramStart"/>
      <w:r>
        <w:rPr>
          <w:color w:val="000000"/>
          <w:sz w:val="24"/>
          <w:szCs w:val="24"/>
        </w:rPr>
        <w:t>0</w:t>
      </w:r>
      <w:proofErr w:type="gramEnd"/>
      <w:r>
        <w:rPr>
          <w:color w:val="000000"/>
          <w:sz w:val="24"/>
          <w:szCs w:val="24"/>
        </w:rPr>
        <w:t xml:space="preserve"> (zero) em algum dos critérios será desclassificado do Edital.</w:t>
      </w:r>
    </w:p>
    <w:p w:rsidR="00136524" w:rsidRDefault="0002512C">
      <w:pPr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Os bônus de pontuação são cumulativos e não constituem critérios obrigatórios</w:t>
      </w:r>
      <w:r>
        <w:t xml:space="preserve">     </w:t>
      </w:r>
      <w:r>
        <w:rPr>
          <w:color w:val="000000"/>
          <w:sz w:val="24"/>
          <w:szCs w:val="24"/>
        </w:rPr>
        <w:t xml:space="preserve"> de modo q</w:t>
      </w:r>
      <w:r>
        <w:rPr>
          <w:color w:val="000000"/>
          <w:sz w:val="24"/>
          <w:szCs w:val="24"/>
        </w:rPr>
        <w:t xml:space="preserve">ue a pontuação </w:t>
      </w:r>
      <w:proofErr w:type="gramStart"/>
      <w:r>
        <w:rPr>
          <w:color w:val="000000"/>
          <w:sz w:val="24"/>
          <w:szCs w:val="24"/>
        </w:rPr>
        <w:t>0</w:t>
      </w:r>
      <w:proofErr w:type="gramEnd"/>
      <w:r>
        <w:rPr>
          <w:color w:val="000000"/>
          <w:sz w:val="24"/>
          <w:szCs w:val="24"/>
        </w:rPr>
        <w:t xml:space="preserve"> (zero) em algum dos pontos bônus não desclassifica o agente cultural.</w:t>
      </w:r>
    </w:p>
    <w:p w:rsidR="00136524" w:rsidRDefault="0002512C">
      <w:pPr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</w:t>
      </w:r>
      <w:proofErr w:type="gramStart"/>
      <w:r>
        <w:rPr>
          <w:color w:val="000000"/>
          <w:sz w:val="24"/>
          <w:szCs w:val="24"/>
        </w:rPr>
        <w:t>serão</w:t>
      </w:r>
      <w:proofErr w:type="gramEnd"/>
      <w:r>
        <w:rPr>
          <w:color w:val="000000"/>
          <w:sz w:val="24"/>
          <w:szCs w:val="24"/>
        </w:rPr>
        <w:t xml:space="preserve"> utilizados para fins de classificação dos projetos a maior nota nos critérios de acordo com a ordem abaixo definida: A, B, C, D, E, F, G, respec</w:t>
      </w:r>
      <w:r>
        <w:rPr>
          <w:color w:val="000000"/>
          <w:sz w:val="24"/>
          <w:szCs w:val="24"/>
        </w:rPr>
        <w:t>tivamente.</w:t>
      </w:r>
    </w:p>
    <w:p w:rsidR="00136524" w:rsidRDefault="0002512C">
      <w:pPr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Caso nenhum dos critérios acima elencados seja capaz de promover o desempate, a Comissão Técnica de Seleção estabelecerá o desempate por sorteio.</w:t>
      </w:r>
    </w:p>
    <w:p w:rsidR="00136524" w:rsidRDefault="0002512C">
      <w:pPr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considerados aptos os projetos que receberem nota final igual ou superior a 60 (sessenta) pon</w:t>
      </w:r>
      <w:r>
        <w:rPr>
          <w:color w:val="000000"/>
          <w:sz w:val="24"/>
          <w:szCs w:val="24"/>
        </w:rPr>
        <w:t>tos.</w:t>
      </w:r>
    </w:p>
    <w:p w:rsidR="00136524" w:rsidRDefault="0002512C">
      <w:pPr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Serão desclassificados os projetos que:</w:t>
      </w:r>
    </w:p>
    <w:p w:rsidR="00136524" w:rsidRDefault="000251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- Receberam nota </w:t>
      </w:r>
      <w:proofErr w:type="gramStart"/>
      <w:r>
        <w:rPr>
          <w:color w:val="000000"/>
          <w:sz w:val="24"/>
          <w:szCs w:val="24"/>
        </w:rPr>
        <w:t>0</w:t>
      </w:r>
      <w:proofErr w:type="gramEnd"/>
      <w:r>
        <w:rPr>
          <w:color w:val="000000"/>
          <w:sz w:val="24"/>
          <w:szCs w:val="24"/>
        </w:rPr>
        <w:t xml:space="preserve"> (zero) em qualquer dos critérios obrigatórios;</w:t>
      </w:r>
    </w:p>
    <w:p w:rsidR="00136524" w:rsidRDefault="000251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 serão desclassific</w:t>
      </w:r>
      <w:r>
        <w:rPr>
          <w:color w:val="000000"/>
          <w:sz w:val="24"/>
          <w:szCs w:val="24"/>
        </w:rPr>
        <w:t>adas, com fundamento no disposto no inciso IV do caput do art. 3o da Constituição, garantidos o contraditório e a ampla defesa.</w:t>
      </w:r>
    </w:p>
    <w:p w:rsidR="00136524" w:rsidRDefault="000251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III - A falsidade de informações acarretará desclassificação, podendo ensejar, ainda, a aplicação de sanções administrativas ou criminais.</w:t>
      </w:r>
    </w:p>
    <w:p w:rsidR="00136524" w:rsidRDefault="00136524">
      <w:pPr>
        <w:spacing w:before="120" w:after="120" w:line="240" w:lineRule="auto"/>
        <w:ind w:left="840" w:right="120"/>
        <w:jc w:val="both"/>
      </w:pPr>
    </w:p>
    <w:sectPr w:rsidR="001365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12C" w:rsidRDefault="0002512C">
      <w:pPr>
        <w:spacing w:after="0" w:line="240" w:lineRule="auto"/>
      </w:pPr>
      <w:r>
        <w:separator/>
      </w:r>
    </w:p>
  </w:endnote>
  <w:endnote w:type="continuationSeparator" w:id="0">
    <w:p w:rsidR="0002512C" w:rsidRDefault="00025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4D321395-8BA0-4FEE-A0F9-E3950DE1FD8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B570438-8CA7-4F70-A121-1B4A5318A196}"/>
    <w:embedBold r:id="rId3" w:fontKey="{1B878928-D647-4B1D-AB31-A0E6D0E7846B}"/>
    <w:embedItalic r:id="rId4" w:fontKey="{01D900E4-B3E9-4154-AB74-32E8769C024D}"/>
  </w:font>
  <w:font w:name="Play">
    <w:charset w:val="00"/>
    <w:family w:val="auto"/>
    <w:pitch w:val="default"/>
    <w:embedRegular r:id="rId5" w:fontKey="{D9750BFE-FC1C-43BD-8B4F-EF9B429B9FC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2B5BEEC4-97A8-4FC2-AB7B-183F0DBCD2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79FB446-BBC9-4733-99C6-B0D7BE51DA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524" w:rsidRDefault="001365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524" w:rsidRDefault="0002512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114300" distB="114300" distL="114300" distR="114300">
          <wp:extent cx="5399730" cy="6477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524" w:rsidRDefault="001365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12C" w:rsidRDefault="0002512C">
      <w:pPr>
        <w:spacing w:after="0" w:line="240" w:lineRule="auto"/>
      </w:pPr>
      <w:r>
        <w:separator/>
      </w:r>
    </w:p>
  </w:footnote>
  <w:footnote w:type="continuationSeparator" w:id="0">
    <w:p w:rsidR="0002512C" w:rsidRDefault="00025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524" w:rsidRDefault="001365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524" w:rsidRDefault="0002512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>
          <wp:extent cx="1905953" cy="57621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953" cy="576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524" w:rsidRDefault="001365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2E02"/>
    <w:multiLevelType w:val="multilevel"/>
    <w:tmpl w:val="724C39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36524"/>
    <w:rsid w:val="0002512C"/>
    <w:rsid w:val="00136524"/>
    <w:rsid w:val="0023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32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2D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32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2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MwniR+f2tbg+69y2vxFOjnzsog==">CgMxLjA4AHIhMS1ndC1uU1VCbTNLZTBTRHFqdl9PdGN1UDlpQUJpQmpr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1</dc:creator>
  <cp:lastModifiedBy>Usuário do Windows</cp:lastModifiedBy>
  <cp:revision>2</cp:revision>
  <dcterms:created xsi:type="dcterms:W3CDTF">2026-09-15T16:27:00Z</dcterms:created>
  <dcterms:modified xsi:type="dcterms:W3CDTF">2026-09-15T16:27:00Z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