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94745C" w14:textId="77777777" w:rsidR="003466F5" w:rsidRDefault="004B0543">
      <w:pPr>
        <w:jc w:val="center"/>
        <w:rPr>
          <w:rFonts w:ascii="Calibri" w:eastAsia="Calibri" w:hAnsi="Calibri" w:cs="Calibri"/>
          <w:b/>
          <w:bCs/>
          <w:sz w:val="32"/>
          <w:szCs w:val="32"/>
        </w:rPr>
      </w:pPr>
      <w:r>
        <w:rPr>
          <w:rFonts w:ascii="Calibri" w:eastAsia="Calibri" w:hAnsi="Calibri" w:cs="Calibri"/>
          <w:b/>
          <w:bCs/>
          <w:sz w:val="32"/>
          <w:szCs w:val="32"/>
        </w:rPr>
        <w:t>ANEXO V</w:t>
      </w:r>
    </w:p>
    <w:p w14:paraId="4D40ADB6" w14:textId="77777777" w:rsidR="003466F5" w:rsidRDefault="004B0543">
      <w:pPr>
        <w:spacing w:after="120"/>
        <w:ind w:left="100"/>
        <w:jc w:val="center"/>
        <w:rPr>
          <w:rFonts w:ascii="Calibri" w:eastAsia="Calibri" w:hAnsi="Calibri" w:cs="Calibri"/>
          <w:b/>
          <w:bCs/>
          <w:sz w:val="24"/>
          <w:szCs w:val="24"/>
        </w:rPr>
      </w:pPr>
      <w:r>
        <w:rPr>
          <w:rFonts w:ascii="Calibri" w:eastAsia="Calibri" w:hAnsi="Calibri" w:cs="Calibri"/>
          <w:b/>
          <w:bCs/>
          <w:sz w:val="24"/>
          <w:szCs w:val="24"/>
        </w:rPr>
        <w:t>TERMO DE EXECUÇÃO CULTURAL</w:t>
      </w:r>
    </w:p>
    <w:p w14:paraId="4554F31D" w14:textId="3204CB9E" w:rsidR="003466F5" w:rsidRDefault="004B0543">
      <w:pPr>
        <w:spacing w:after="120"/>
        <w:ind w:left="100"/>
        <w:jc w:val="center"/>
        <w:rPr>
          <w:rFonts w:ascii="Calibri" w:eastAsia="Calibri" w:hAnsi="Calibri" w:cs="Calibri"/>
          <w:b/>
          <w:bCs/>
          <w:color w:val="FF0000"/>
          <w:sz w:val="24"/>
          <w:szCs w:val="24"/>
        </w:rPr>
      </w:pPr>
      <w:r>
        <w:rPr>
          <w:noProof/>
        </w:rPr>
        <mc:AlternateContent>
          <mc:Choice Requires="wpg">
            <w:drawing>
              <wp:anchor distT="0" distB="0" distL="114300" distR="114300" simplePos="0" relativeHeight="251658240" behindDoc="0" locked="0" layoutInCell="1" hidden="0" allowOverlap="1" wp14:anchorId="60EB165C" wp14:editId="35C5BB90">
                <wp:simplePos x="0" y="0"/>
                <wp:positionH relativeFrom="column">
                  <wp:posOffset>3082290</wp:posOffset>
                </wp:positionH>
                <wp:positionV relativeFrom="paragraph">
                  <wp:posOffset>309880</wp:posOffset>
                </wp:positionV>
                <wp:extent cx="257175" cy="200025"/>
                <wp:effectExtent l="0" t="0" r="0" b="0"/>
                <wp:wrapNone/>
                <wp:docPr id="1" name="Seta: para Baixo 1"/>
                <wp:cNvGraphicFramePr/>
                <a:graphic xmlns:a="http://schemas.openxmlformats.org/drawingml/2006/main">
                  <a:graphicData uri="http://schemas.microsoft.com/office/word/2010/wordprocessingShape">
                    <wps:wsp>
                      <wps:cNvSpPr/>
                      <wps:spPr>
                        <a:xfrm>
                          <a:off x="5236463" y="3699038"/>
                          <a:ext cx="219075" cy="161925"/>
                        </a:xfrm>
                        <a:prstGeom prst="downArrow">
                          <a:avLst>
                            <a:gd name="adj1" fmla="val 50000"/>
                            <a:gd name="adj2" fmla="val 50000"/>
                          </a:avLst>
                        </a:prstGeom>
                        <a:solidFill>
                          <a:schemeClr val="accent1"/>
                        </a:solidFill>
                        <a:ln w="19050" cap="flat" cmpd="sng">
                          <a:solidFill>
                            <a:srgbClr val="082836"/>
                          </a:solidFill>
                          <a:prstDash val="solid"/>
                          <a:miter lim="8000"/>
                          <a:headEnd type="none" w="sm" len="sm"/>
                          <a:tailEnd type="none" w="sm" len="sm"/>
                        </a:ln>
                      </wps:spPr>
                      <wps:txbx>
                        <w:txbxContent>
                          <w:p w14:paraId="5E41A158" w14:textId="77777777" w:rsidR="003466F5" w:rsidRDefault="003466F5">
                            <w:pPr>
                              <w:spacing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3082290</wp:posOffset>
                </wp:positionH>
                <wp:positionV relativeFrom="paragraph">
                  <wp:posOffset>309880</wp:posOffset>
                </wp:positionV>
                <wp:extent cx="257175" cy="200025"/>
                <wp:effectExtent b="0" l="0" r="0" t="0"/>
                <wp:wrapNone/>
                <wp:docPr id="1"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257175" cy="200025"/>
                        </a:xfrm>
                        <a:prstGeom prst="rect"/>
                        <a:ln/>
                      </pic:spPr>
                    </pic:pic>
                  </a:graphicData>
                </a:graphic>
              </wp:anchor>
            </w:drawing>
          </mc:Fallback>
        </mc:AlternateContent>
      </w:r>
    </w:p>
    <w:p w14:paraId="2213E4A7" w14:textId="77777777" w:rsidR="003466F5" w:rsidRDefault="003466F5">
      <w:pPr>
        <w:spacing w:after="120"/>
        <w:ind w:left="100"/>
        <w:jc w:val="center"/>
        <w:rPr>
          <w:rFonts w:ascii="Calibri" w:eastAsia="Calibri" w:hAnsi="Calibri" w:cs="Calibri"/>
          <w:b/>
          <w:bCs/>
          <w:sz w:val="24"/>
          <w:szCs w:val="24"/>
        </w:rPr>
      </w:pPr>
    </w:p>
    <w:p w14:paraId="70378CF1" w14:textId="13C606D2" w:rsidR="003466F5" w:rsidRDefault="004B0543">
      <w:pPr>
        <w:spacing w:after="120"/>
        <w:ind w:left="100"/>
        <w:jc w:val="both"/>
        <w:rPr>
          <w:rFonts w:ascii="Calibri" w:eastAsia="Calibri" w:hAnsi="Calibri" w:cs="Calibri"/>
          <w:sz w:val="24"/>
          <w:szCs w:val="24"/>
        </w:rPr>
      </w:pPr>
      <w:r>
        <w:rPr>
          <w:rFonts w:ascii="Calibri" w:eastAsia="Calibri" w:hAnsi="Calibri" w:cs="Calibri"/>
          <w:sz w:val="24"/>
          <w:szCs w:val="24"/>
        </w:rPr>
        <w:t>TERMO DE EXECUÇÃO CULTURAL Nº [</w:t>
      </w:r>
      <w:r>
        <w:rPr>
          <w:rFonts w:ascii="Calibri" w:eastAsia="Calibri" w:hAnsi="Calibri" w:cs="Calibri"/>
          <w:sz w:val="24"/>
          <w:szCs w:val="24"/>
          <w:highlight w:val="yellow"/>
        </w:rPr>
        <w:t>INDICAR NÚMERO</w:t>
      </w:r>
      <w:proofErr w:type="gramStart"/>
      <w:r>
        <w:rPr>
          <w:rFonts w:ascii="Calibri" w:eastAsia="Calibri" w:hAnsi="Calibri" w:cs="Calibri"/>
          <w:sz w:val="24"/>
          <w:szCs w:val="24"/>
          <w:highlight w:val="yellow"/>
        </w:rPr>
        <w:t>]</w:t>
      </w:r>
      <w:proofErr w:type="gramEnd"/>
      <w:r>
        <w:rPr>
          <w:rFonts w:ascii="Calibri" w:eastAsia="Calibri" w:hAnsi="Calibri" w:cs="Calibri"/>
          <w:sz w:val="24"/>
          <w:szCs w:val="24"/>
          <w:highlight w:val="yellow"/>
        </w:rPr>
        <w:t>/[INDICAR ANO]</w:t>
      </w:r>
      <w:r>
        <w:rPr>
          <w:rFonts w:ascii="Calibri" w:eastAsia="Calibri" w:hAnsi="Calibri" w:cs="Calibri"/>
          <w:sz w:val="24"/>
          <w:szCs w:val="24"/>
        </w:rPr>
        <w:t xml:space="preserve"> TENDO POR OBJETO A CONCESSÃO DE APOIO FINANCEIRO A AÇÕES CULTURAIS CONTEMPLADAS PELO EDITAL </w:t>
      </w:r>
      <w:r w:rsidR="00887E9A" w:rsidRPr="00887E9A">
        <w:rPr>
          <w:rFonts w:ascii="Calibri" w:eastAsia="Calibri" w:hAnsi="Calibri" w:cs="Calibri"/>
          <w:b/>
          <w:bCs/>
          <w:sz w:val="27"/>
          <w:szCs w:val="27"/>
        </w:rPr>
        <w:t>01</w:t>
      </w:r>
      <w:r>
        <w:rPr>
          <w:rFonts w:ascii="Calibri" w:eastAsia="Calibri" w:hAnsi="Calibri" w:cs="Calibri"/>
          <w:b/>
          <w:bCs/>
          <w:color w:val="000000"/>
          <w:sz w:val="27"/>
          <w:szCs w:val="27"/>
        </w:rPr>
        <w:t xml:space="preserve">/2026 </w:t>
      </w:r>
      <w:r>
        <w:rPr>
          <w:rFonts w:ascii="Calibri" w:eastAsia="Calibri" w:hAnsi="Calibri" w:cs="Calibri"/>
          <w:i/>
          <w:iCs/>
          <w:color w:val="FF0000"/>
          <w:sz w:val="24"/>
          <w:szCs w:val="24"/>
        </w:rPr>
        <w:t xml:space="preserve"> </w:t>
      </w:r>
      <w:r>
        <w:rPr>
          <w:rFonts w:ascii="Calibri" w:eastAsia="Calibri" w:hAnsi="Calibri" w:cs="Calibri"/>
          <w:i/>
          <w:iCs/>
          <w:sz w:val="24"/>
          <w:szCs w:val="24"/>
        </w:rPr>
        <w:t>–,</w:t>
      </w:r>
      <w:r>
        <w:rPr>
          <w:rFonts w:ascii="Calibri" w:eastAsia="Calibri" w:hAnsi="Calibri" w:cs="Calibri"/>
          <w:sz w:val="24"/>
          <w:szCs w:val="24"/>
        </w:rPr>
        <w:t xml:space="preserve"> NOS TERMOS DA LEI Nº 14.399/2022 (PNAB), DA LEI Nº 14.903/2024 (MARCO REGULATÓRIO DO FOMENTO À CULTURA), DO DECRETO N. 11.740/2023 (DECRETO PNAB) E DO DECRETO Nº 11.453/2023 (DECRETO DE FOMENTO).</w:t>
      </w:r>
    </w:p>
    <w:p w14:paraId="1E26F52F" w14:textId="77777777" w:rsidR="003466F5" w:rsidRDefault="003466F5">
      <w:pPr>
        <w:spacing w:after="100"/>
        <w:ind w:left="100"/>
        <w:jc w:val="both"/>
        <w:rPr>
          <w:rFonts w:ascii="Calibri" w:eastAsia="Calibri" w:hAnsi="Calibri" w:cs="Calibri"/>
          <w:sz w:val="24"/>
          <w:szCs w:val="24"/>
        </w:rPr>
      </w:pPr>
    </w:p>
    <w:p w14:paraId="5798DAD3" w14:textId="77777777" w:rsidR="003466F5" w:rsidRDefault="004B0543">
      <w:pPr>
        <w:spacing w:after="100"/>
        <w:ind w:left="100"/>
        <w:jc w:val="both"/>
        <w:rPr>
          <w:rFonts w:ascii="Calibri" w:eastAsia="Calibri" w:hAnsi="Calibri" w:cs="Calibri"/>
          <w:b/>
          <w:bCs/>
          <w:sz w:val="24"/>
          <w:szCs w:val="24"/>
        </w:rPr>
      </w:pPr>
      <w:r>
        <w:rPr>
          <w:rFonts w:ascii="Calibri" w:eastAsia="Calibri" w:hAnsi="Calibri" w:cs="Calibri"/>
          <w:b/>
          <w:bCs/>
          <w:sz w:val="24"/>
          <w:szCs w:val="24"/>
        </w:rPr>
        <w:t>1. PARTES</w:t>
      </w:r>
    </w:p>
    <w:p w14:paraId="1E0FA6D3" w14:textId="5827CCEF"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1.1 O</w:t>
      </w:r>
      <w:r>
        <w:rPr>
          <w:rFonts w:ascii="Calibri" w:eastAsia="Calibri" w:hAnsi="Calibri" w:cs="Calibri"/>
          <w:color w:val="FF0000"/>
          <w:sz w:val="24"/>
          <w:szCs w:val="24"/>
        </w:rPr>
        <w:t xml:space="preserve"> </w:t>
      </w:r>
      <w:r>
        <w:rPr>
          <w:rFonts w:ascii="Calibri" w:eastAsia="Calibri" w:hAnsi="Calibri" w:cs="Calibri"/>
          <w:color w:val="000000"/>
          <w:sz w:val="24"/>
          <w:szCs w:val="24"/>
        </w:rPr>
        <w:t xml:space="preserve">Município de </w:t>
      </w:r>
      <w:r w:rsidR="00887E9A">
        <w:rPr>
          <w:rFonts w:ascii="Calibri" w:eastAsia="Calibri" w:hAnsi="Calibri" w:cs="Calibri"/>
          <w:color w:val="000000"/>
          <w:sz w:val="24"/>
          <w:szCs w:val="24"/>
        </w:rPr>
        <w:t>Sagrada Família</w:t>
      </w:r>
      <w:r>
        <w:rPr>
          <w:rFonts w:ascii="Calibri" w:eastAsia="Calibri" w:hAnsi="Calibri" w:cs="Calibri"/>
          <w:color w:val="000000"/>
          <w:sz w:val="24"/>
          <w:szCs w:val="24"/>
        </w:rPr>
        <w:t xml:space="preserve">/RS </w:t>
      </w:r>
      <w:r>
        <w:rPr>
          <w:rFonts w:ascii="Calibri" w:eastAsia="Calibri" w:hAnsi="Calibri" w:cs="Calibri"/>
          <w:sz w:val="24"/>
          <w:szCs w:val="24"/>
        </w:rPr>
        <w:t xml:space="preserve">neste ato representado pelo Prefeito, Senhor </w:t>
      </w:r>
      <w:r w:rsidR="00B05AB0">
        <w:rPr>
          <w:rFonts w:ascii="Calibri" w:eastAsia="Calibri" w:hAnsi="Calibri" w:cs="Calibri"/>
          <w:sz w:val="24"/>
          <w:szCs w:val="24"/>
        </w:rPr>
        <w:t xml:space="preserve">Mauro Rogério Ferrari </w:t>
      </w:r>
      <w:proofErr w:type="spellStart"/>
      <w:r w:rsidR="00B05AB0">
        <w:rPr>
          <w:rFonts w:ascii="Calibri" w:eastAsia="Calibri" w:hAnsi="Calibri" w:cs="Calibri"/>
          <w:sz w:val="24"/>
          <w:szCs w:val="24"/>
        </w:rPr>
        <w:t>Galatto</w:t>
      </w:r>
      <w:proofErr w:type="spellEnd"/>
      <w:r w:rsidR="00B05AB0">
        <w:rPr>
          <w:rFonts w:ascii="Calibri" w:eastAsia="Calibri" w:hAnsi="Calibri" w:cs="Calibri"/>
          <w:sz w:val="24"/>
          <w:szCs w:val="24"/>
        </w:rPr>
        <w:t xml:space="preserve"> </w:t>
      </w:r>
      <w:bookmarkStart w:id="0" w:name="_GoBack"/>
      <w:bookmarkEnd w:id="0"/>
      <w:r>
        <w:rPr>
          <w:rFonts w:ascii="Calibri" w:eastAsia="Calibri" w:hAnsi="Calibri" w:cs="Calibri"/>
          <w:sz w:val="24"/>
          <w:szCs w:val="24"/>
        </w:rPr>
        <w:t>e pela S</w:t>
      </w:r>
      <w:r w:rsidR="005E6B78">
        <w:rPr>
          <w:rFonts w:ascii="Calibri" w:eastAsia="Calibri" w:hAnsi="Calibri" w:cs="Calibri"/>
          <w:sz w:val="24"/>
          <w:szCs w:val="24"/>
        </w:rPr>
        <w:t xml:space="preserve">ecretária de Educação e Cultura </w:t>
      </w:r>
      <w:r>
        <w:rPr>
          <w:rFonts w:ascii="Calibri" w:eastAsia="Calibri" w:hAnsi="Calibri" w:cs="Calibri"/>
          <w:sz w:val="24"/>
          <w:szCs w:val="24"/>
        </w:rPr>
        <w:t xml:space="preserve">Senhora </w:t>
      </w:r>
      <w:r w:rsidR="005E6B78">
        <w:rPr>
          <w:rFonts w:ascii="Calibri" w:eastAsia="Calibri" w:hAnsi="Calibri" w:cs="Calibri"/>
          <w:sz w:val="24"/>
          <w:szCs w:val="24"/>
        </w:rPr>
        <w:t xml:space="preserve">Rosmeri T. Duranti Martinelli </w:t>
      </w:r>
      <w:r>
        <w:rPr>
          <w:rFonts w:ascii="Calibri" w:eastAsia="Calibri" w:hAnsi="Calibri" w:cs="Calibri"/>
          <w:sz w:val="24"/>
          <w:szCs w:val="24"/>
        </w:rPr>
        <w:t xml:space="preserve">e </w:t>
      </w:r>
      <w:proofErr w:type="gramStart"/>
      <w:r>
        <w:rPr>
          <w:rFonts w:ascii="Calibri" w:eastAsia="Calibri" w:hAnsi="Calibri" w:cs="Calibri"/>
          <w:sz w:val="24"/>
          <w:szCs w:val="24"/>
          <w:highlight w:val="yellow"/>
        </w:rPr>
        <w:t>o(</w:t>
      </w:r>
      <w:proofErr w:type="gramEnd"/>
      <w:r>
        <w:rPr>
          <w:rFonts w:ascii="Calibri" w:eastAsia="Calibri" w:hAnsi="Calibri" w:cs="Calibri"/>
          <w:sz w:val="24"/>
          <w:szCs w:val="24"/>
          <w:highlight w:val="yellow"/>
        </w:rPr>
        <w:t>a) AGENTE CULTURAL, [INDICAR NOME DO(A) AGENTE CULTURAL CONTEMPLADO]</w:t>
      </w:r>
      <w:r>
        <w:rPr>
          <w:rFonts w:ascii="Calibri" w:eastAsia="Calibri" w:hAnsi="Calibri" w:cs="Calibri"/>
          <w:sz w:val="24"/>
          <w:szCs w:val="24"/>
        </w:rPr>
        <w:t>, portador(a) do</w:t>
      </w:r>
      <w:r>
        <w:rPr>
          <w:rFonts w:ascii="Calibri" w:eastAsia="Calibri" w:hAnsi="Calibri" w:cs="Calibri"/>
          <w:sz w:val="24"/>
          <w:szCs w:val="24"/>
        </w:rPr>
        <w:t xml:space="preserve"> RG nº </w:t>
      </w:r>
      <w:r>
        <w:rPr>
          <w:rFonts w:ascii="Calibri" w:eastAsia="Calibri" w:hAnsi="Calibri" w:cs="Calibri"/>
          <w:sz w:val="24"/>
          <w:szCs w:val="24"/>
          <w:highlight w:val="yellow"/>
        </w:rPr>
        <w:t>[INDICAR Nº DO RG],</w:t>
      </w:r>
      <w:r>
        <w:rPr>
          <w:rFonts w:ascii="Calibri" w:eastAsia="Calibri" w:hAnsi="Calibri" w:cs="Calibri"/>
          <w:sz w:val="24"/>
          <w:szCs w:val="24"/>
        </w:rPr>
        <w:t xml:space="preserve"> expedida em </w:t>
      </w:r>
      <w:r>
        <w:rPr>
          <w:rFonts w:ascii="Calibri" w:eastAsia="Calibri" w:hAnsi="Calibri" w:cs="Calibri"/>
          <w:sz w:val="24"/>
          <w:szCs w:val="24"/>
          <w:highlight w:val="yellow"/>
        </w:rPr>
        <w:t>[INDICAR ÓRGÃO EXPEDIDOR], CPF nº [INDICAR Nº DO CPF], residente e domiciliado(a) à [INDICAR ENDEREÇO], CEP: [INDICAR CEP], telefones: [INDICAR TELEFONES],</w:t>
      </w:r>
      <w:r>
        <w:rPr>
          <w:rFonts w:ascii="Calibri" w:eastAsia="Calibri" w:hAnsi="Calibri" w:cs="Calibri"/>
          <w:sz w:val="24"/>
          <w:szCs w:val="24"/>
        </w:rPr>
        <w:t xml:space="preserve"> resolvem firmar o presente Termo de Execução Cultural, de aco</w:t>
      </w:r>
      <w:r>
        <w:rPr>
          <w:rFonts w:ascii="Calibri" w:eastAsia="Calibri" w:hAnsi="Calibri" w:cs="Calibri"/>
          <w:sz w:val="24"/>
          <w:szCs w:val="24"/>
        </w:rPr>
        <w:t>rdo com as seguintes condições:</w:t>
      </w:r>
    </w:p>
    <w:p w14:paraId="597F9BC8" w14:textId="77777777" w:rsidR="003466F5" w:rsidRDefault="004B0543">
      <w:pPr>
        <w:spacing w:after="100"/>
        <w:ind w:left="100"/>
        <w:jc w:val="both"/>
        <w:rPr>
          <w:rFonts w:ascii="Calibri" w:eastAsia="Calibri" w:hAnsi="Calibri" w:cs="Calibri"/>
          <w:b/>
          <w:bCs/>
          <w:sz w:val="24"/>
          <w:szCs w:val="24"/>
        </w:rPr>
      </w:pPr>
      <w:r>
        <w:rPr>
          <w:rFonts w:ascii="Calibri" w:eastAsia="Calibri" w:hAnsi="Calibri" w:cs="Calibri"/>
          <w:b/>
          <w:bCs/>
          <w:sz w:val="24"/>
          <w:szCs w:val="24"/>
        </w:rPr>
        <w:t>2. PROCEDIMENTO</w:t>
      </w:r>
    </w:p>
    <w:p w14:paraId="0F882B2A" w14:textId="77777777" w:rsidR="003466F5" w:rsidRDefault="004B0543">
      <w:pPr>
        <w:spacing w:after="120"/>
        <w:ind w:left="100"/>
        <w:jc w:val="both"/>
        <w:rPr>
          <w:rFonts w:ascii="Calibri" w:eastAsia="Calibri" w:hAnsi="Calibri" w:cs="Calibri"/>
          <w:sz w:val="24"/>
          <w:szCs w:val="24"/>
        </w:rPr>
      </w:pPr>
      <w:r>
        <w:rPr>
          <w:rFonts w:ascii="Calibri" w:eastAsia="Calibri" w:hAnsi="Calibri" w:cs="Calibri"/>
          <w:sz w:val="24"/>
          <w:szCs w:val="24"/>
        </w:rPr>
        <w:t>2.1 Este Termo de Execução Cultural é instrumento da modalidade de fomento à execução de ações culturais, celebrado com agente cultural selecionado nos termos da LEI Nº 14.399/2022 (PNAB), da LEI Nº 14.903/20</w:t>
      </w:r>
      <w:r>
        <w:rPr>
          <w:rFonts w:ascii="Calibri" w:eastAsia="Calibri" w:hAnsi="Calibri" w:cs="Calibri"/>
          <w:sz w:val="24"/>
          <w:szCs w:val="24"/>
        </w:rPr>
        <w:t>24 (Marco regulatório do fomento à cultura), do DECRETO N. 11.740/2023 (DECRETO PNAB) e do DECRETO Nº 11.453/2023 (DECRETO DE FOMENTO).</w:t>
      </w:r>
    </w:p>
    <w:p w14:paraId="75ECA61F" w14:textId="77777777" w:rsidR="003466F5" w:rsidRDefault="004B0543">
      <w:pPr>
        <w:spacing w:after="100"/>
        <w:ind w:left="100"/>
        <w:jc w:val="both"/>
        <w:rPr>
          <w:rFonts w:ascii="Calibri" w:eastAsia="Calibri" w:hAnsi="Calibri" w:cs="Calibri"/>
          <w:b/>
          <w:bCs/>
          <w:sz w:val="24"/>
          <w:szCs w:val="24"/>
        </w:rPr>
      </w:pPr>
      <w:r>
        <w:rPr>
          <w:rFonts w:ascii="Calibri" w:eastAsia="Calibri" w:hAnsi="Calibri" w:cs="Calibri"/>
          <w:b/>
          <w:bCs/>
          <w:sz w:val="24"/>
          <w:szCs w:val="24"/>
        </w:rPr>
        <w:t>3. OBJETO</w:t>
      </w:r>
    </w:p>
    <w:p w14:paraId="12ADF87D"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 xml:space="preserve">3.1. Este Termo de Execução Cultural tem por objeto a concessão de apoio financeiro ao projeto cultural </w:t>
      </w:r>
      <w:r>
        <w:rPr>
          <w:rFonts w:ascii="Calibri" w:eastAsia="Calibri" w:hAnsi="Calibri" w:cs="Calibri"/>
          <w:sz w:val="24"/>
          <w:szCs w:val="24"/>
          <w:highlight w:val="yellow"/>
        </w:rPr>
        <w:t>[INDIC</w:t>
      </w:r>
      <w:r>
        <w:rPr>
          <w:rFonts w:ascii="Calibri" w:eastAsia="Calibri" w:hAnsi="Calibri" w:cs="Calibri"/>
          <w:sz w:val="24"/>
          <w:szCs w:val="24"/>
          <w:highlight w:val="yellow"/>
        </w:rPr>
        <w:t>AR NOME DO PROJETO],</w:t>
      </w:r>
      <w:r>
        <w:rPr>
          <w:rFonts w:ascii="Calibri" w:eastAsia="Calibri" w:hAnsi="Calibri" w:cs="Calibri"/>
          <w:sz w:val="24"/>
          <w:szCs w:val="24"/>
        </w:rPr>
        <w:t xml:space="preserve"> contemplado no conforme processo administrativo nº </w:t>
      </w:r>
      <w:r>
        <w:rPr>
          <w:rFonts w:ascii="Calibri" w:eastAsia="Calibri" w:hAnsi="Calibri" w:cs="Calibri"/>
          <w:sz w:val="24"/>
          <w:szCs w:val="24"/>
          <w:highlight w:val="yellow"/>
        </w:rPr>
        <w:t>[INDICAR NÚMERO DO PROCESSO].</w:t>
      </w:r>
      <w:r>
        <w:rPr>
          <w:rFonts w:ascii="Calibri" w:eastAsia="Calibri" w:hAnsi="Calibri" w:cs="Calibri"/>
          <w:sz w:val="24"/>
          <w:szCs w:val="24"/>
        </w:rPr>
        <w:t xml:space="preserve"> </w:t>
      </w:r>
    </w:p>
    <w:p w14:paraId="37228563" w14:textId="77777777" w:rsidR="003466F5" w:rsidRDefault="004B0543">
      <w:pPr>
        <w:spacing w:after="100"/>
        <w:ind w:left="100"/>
        <w:jc w:val="both"/>
        <w:rPr>
          <w:rFonts w:ascii="Calibri" w:eastAsia="Calibri" w:hAnsi="Calibri" w:cs="Calibri"/>
          <w:b/>
          <w:bCs/>
          <w:sz w:val="24"/>
          <w:szCs w:val="24"/>
        </w:rPr>
      </w:pPr>
      <w:r>
        <w:rPr>
          <w:rFonts w:ascii="Calibri" w:eastAsia="Calibri" w:hAnsi="Calibri" w:cs="Calibri"/>
          <w:b/>
          <w:bCs/>
          <w:sz w:val="24"/>
          <w:szCs w:val="24"/>
        </w:rPr>
        <w:t xml:space="preserve">4. RECURSOS FINANCEIROS </w:t>
      </w:r>
    </w:p>
    <w:p w14:paraId="426406B9"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 xml:space="preserve">4.1. Os recursos financeiros para a execução do presente termo totalizam o montante de R$ </w:t>
      </w:r>
      <w:r>
        <w:rPr>
          <w:rFonts w:ascii="Calibri" w:eastAsia="Calibri" w:hAnsi="Calibri" w:cs="Calibri"/>
          <w:sz w:val="24"/>
          <w:szCs w:val="24"/>
          <w:highlight w:val="yellow"/>
        </w:rPr>
        <w:t>[INDICAR VALOR EM NÚMERO ARÁBICO] ([IN</w:t>
      </w:r>
      <w:r>
        <w:rPr>
          <w:rFonts w:ascii="Calibri" w:eastAsia="Calibri" w:hAnsi="Calibri" w:cs="Calibri"/>
          <w:sz w:val="24"/>
          <w:szCs w:val="24"/>
          <w:highlight w:val="yellow"/>
        </w:rPr>
        <w:t>DICAR VALOR POR EXTENSO]</w:t>
      </w:r>
      <w:r>
        <w:rPr>
          <w:rFonts w:ascii="Calibri" w:eastAsia="Calibri" w:hAnsi="Calibri" w:cs="Calibri"/>
          <w:sz w:val="24"/>
          <w:szCs w:val="24"/>
        </w:rPr>
        <w:t xml:space="preserve"> reais).</w:t>
      </w:r>
    </w:p>
    <w:p w14:paraId="1262C64B" w14:textId="0E32C7CB"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lastRenderedPageBreak/>
        <w:t xml:space="preserve">4.2. Serão transferidos à conta </w:t>
      </w:r>
      <w:proofErr w:type="gramStart"/>
      <w:r>
        <w:rPr>
          <w:rFonts w:ascii="Calibri" w:eastAsia="Calibri" w:hAnsi="Calibri" w:cs="Calibri"/>
          <w:sz w:val="24"/>
          <w:szCs w:val="24"/>
        </w:rPr>
        <w:t>do(</w:t>
      </w:r>
      <w:proofErr w:type="gramEnd"/>
      <w:r>
        <w:rPr>
          <w:rFonts w:ascii="Calibri" w:eastAsia="Calibri" w:hAnsi="Calibri" w:cs="Calibri"/>
          <w:sz w:val="24"/>
          <w:szCs w:val="24"/>
        </w:rPr>
        <w:t xml:space="preserve">a) AGENTE CULTURAL, </w:t>
      </w:r>
      <w:r>
        <w:rPr>
          <w:rFonts w:ascii="Calibri" w:eastAsia="Calibri" w:hAnsi="Calibri" w:cs="Calibri"/>
          <w:sz w:val="24"/>
          <w:szCs w:val="24"/>
        </w:rPr>
        <w:t xml:space="preserve">no </w:t>
      </w:r>
      <w:r>
        <w:rPr>
          <w:rFonts w:ascii="Calibri" w:eastAsia="Calibri" w:hAnsi="Calibri" w:cs="Calibri"/>
          <w:sz w:val="24"/>
          <w:szCs w:val="24"/>
          <w:highlight w:val="yellow"/>
        </w:rPr>
        <w:t>[NOME DO BANCO]</w:t>
      </w:r>
      <w:r>
        <w:rPr>
          <w:rFonts w:ascii="Calibri" w:eastAsia="Calibri" w:hAnsi="Calibri" w:cs="Calibri"/>
          <w:sz w:val="24"/>
          <w:szCs w:val="24"/>
        </w:rPr>
        <w:t xml:space="preserve">, Agência </w:t>
      </w:r>
      <w:r>
        <w:rPr>
          <w:rFonts w:ascii="Calibri" w:eastAsia="Calibri" w:hAnsi="Calibri" w:cs="Calibri"/>
          <w:sz w:val="24"/>
          <w:szCs w:val="24"/>
          <w:highlight w:val="yellow"/>
        </w:rPr>
        <w:t>[INDICAR AGÊNCIA],</w:t>
      </w:r>
      <w:r>
        <w:rPr>
          <w:rFonts w:ascii="Calibri" w:eastAsia="Calibri" w:hAnsi="Calibri" w:cs="Calibri"/>
          <w:sz w:val="24"/>
          <w:szCs w:val="24"/>
        </w:rPr>
        <w:t xml:space="preserve"> Conta Corrente nº </w:t>
      </w:r>
      <w:r>
        <w:rPr>
          <w:rFonts w:ascii="Calibri" w:eastAsia="Calibri" w:hAnsi="Calibri" w:cs="Calibri"/>
          <w:sz w:val="24"/>
          <w:szCs w:val="24"/>
          <w:highlight w:val="yellow"/>
        </w:rPr>
        <w:t>[INDICAR CONTA],</w:t>
      </w:r>
      <w:r>
        <w:rPr>
          <w:rFonts w:ascii="Calibri" w:eastAsia="Calibri" w:hAnsi="Calibri" w:cs="Calibri"/>
          <w:sz w:val="24"/>
          <w:szCs w:val="24"/>
        </w:rPr>
        <w:t xml:space="preserve"> para recebimento e movimentação.</w:t>
      </w:r>
    </w:p>
    <w:p w14:paraId="725DF1FA" w14:textId="77777777" w:rsidR="003466F5" w:rsidRDefault="004B0543">
      <w:pPr>
        <w:spacing w:after="100"/>
        <w:ind w:left="100"/>
        <w:jc w:val="both"/>
        <w:rPr>
          <w:rFonts w:ascii="Calibri" w:eastAsia="Calibri" w:hAnsi="Calibri" w:cs="Calibri"/>
          <w:b/>
          <w:bCs/>
          <w:sz w:val="24"/>
          <w:szCs w:val="24"/>
        </w:rPr>
      </w:pPr>
      <w:r>
        <w:rPr>
          <w:rFonts w:ascii="Calibri" w:eastAsia="Calibri" w:hAnsi="Calibri" w:cs="Calibri"/>
          <w:b/>
          <w:bCs/>
          <w:sz w:val="24"/>
          <w:szCs w:val="24"/>
        </w:rPr>
        <w:t>5. APLICAÇÃO DOS RECURSOS</w:t>
      </w:r>
    </w:p>
    <w:p w14:paraId="1918EFA5"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5.1 Os</w:t>
      </w:r>
      <w:r>
        <w:rPr>
          <w:rFonts w:ascii="Calibri" w:eastAsia="Calibri" w:hAnsi="Calibri" w:cs="Calibri"/>
          <w:sz w:val="24"/>
          <w:szCs w:val="24"/>
        </w:rPr>
        <w:t xml:space="preserve"> rendimentos de ativos financeiros poderão ser aplicados para o alcance do objeto, sem a necessidade de autorização prévia.</w:t>
      </w:r>
    </w:p>
    <w:p w14:paraId="6CAE4F1A" w14:textId="77777777" w:rsidR="003466F5" w:rsidRDefault="004B0543">
      <w:pPr>
        <w:spacing w:after="100"/>
        <w:ind w:left="100"/>
        <w:jc w:val="both"/>
        <w:rPr>
          <w:rFonts w:ascii="Calibri" w:eastAsia="Calibri" w:hAnsi="Calibri" w:cs="Calibri"/>
          <w:b/>
          <w:bCs/>
          <w:sz w:val="24"/>
          <w:szCs w:val="24"/>
        </w:rPr>
      </w:pPr>
      <w:r>
        <w:rPr>
          <w:rFonts w:ascii="Calibri" w:eastAsia="Calibri" w:hAnsi="Calibri" w:cs="Calibri"/>
          <w:b/>
          <w:bCs/>
          <w:sz w:val="24"/>
          <w:szCs w:val="24"/>
        </w:rPr>
        <w:t>6. OBRIGAÇÕES</w:t>
      </w:r>
    </w:p>
    <w:p w14:paraId="761D8131" w14:textId="5E0AFE26" w:rsidR="003466F5" w:rsidRDefault="004B0543">
      <w:pPr>
        <w:spacing w:after="100"/>
        <w:ind w:left="100"/>
        <w:jc w:val="both"/>
        <w:rPr>
          <w:rFonts w:ascii="Calibri" w:eastAsia="Calibri" w:hAnsi="Calibri" w:cs="Calibri"/>
          <w:color w:val="FF0000"/>
          <w:sz w:val="24"/>
          <w:szCs w:val="24"/>
        </w:rPr>
      </w:pPr>
      <w:r>
        <w:rPr>
          <w:rFonts w:ascii="Calibri" w:eastAsia="Calibri" w:hAnsi="Calibri" w:cs="Calibri"/>
          <w:sz w:val="24"/>
          <w:szCs w:val="24"/>
        </w:rPr>
        <w:t xml:space="preserve">6.1 São obrigações da </w:t>
      </w:r>
      <w:r w:rsidR="00C733C4">
        <w:rPr>
          <w:rFonts w:ascii="Calibri" w:eastAsia="Calibri" w:hAnsi="Calibri" w:cs="Calibri"/>
          <w:color w:val="000000"/>
          <w:sz w:val="24"/>
          <w:szCs w:val="24"/>
        </w:rPr>
        <w:t>Secretaria da Educação e Cultura</w:t>
      </w:r>
      <w:r>
        <w:rPr>
          <w:rFonts w:ascii="Calibri" w:eastAsia="Calibri" w:hAnsi="Calibri" w:cs="Calibri"/>
          <w:color w:val="000000"/>
          <w:sz w:val="24"/>
          <w:szCs w:val="24"/>
        </w:rPr>
        <w:t>:</w:t>
      </w:r>
    </w:p>
    <w:p w14:paraId="64F2329A"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 xml:space="preserve">I) transferir os recursos ao(a) AGENTE CULTURAL; </w:t>
      </w:r>
    </w:p>
    <w:p w14:paraId="3A8C3D40"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 xml:space="preserve">II) orientar o(a) AGENTE CULTURAL sobre o procedimento para a prestação de informações dos recursos concedidos; </w:t>
      </w:r>
    </w:p>
    <w:p w14:paraId="31168B08"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 xml:space="preserve">III) analisar e emitir parecer sobre os relatórios e sobre a prestação de informações apresentados pelo(a) AGENTE CULTURAL; </w:t>
      </w:r>
    </w:p>
    <w:p w14:paraId="48E07006"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 xml:space="preserve">IV) zelar pelo fiel cumprimento deste termo de execução cultural; </w:t>
      </w:r>
    </w:p>
    <w:p w14:paraId="65365FE8"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V) adotar medidas saneadoras e corretivas quando houver inadimpl</w:t>
      </w:r>
      <w:r>
        <w:rPr>
          <w:rFonts w:ascii="Calibri" w:eastAsia="Calibri" w:hAnsi="Calibri" w:cs="Calibri"/>
          <w:sz w:val="24"/>
          <w:szCs w:val="24"/>
        </w:rPr>
        <w:t>emento;</w:t>
      </w:r>
    </w:p>
    <w:p w14:paraId="720A3D4A"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VI) monitorar o cumprimento pelo(a) AGENTE CULTURAL das obrigações previstas na CLÁUSULA 6.2.</w:t>
      </w:r>
    </w:p>
    <w:p w14:paraId="0DDE434F"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 xml:space="preserve">6.2 São obrigações do(a) AGENTE CULTURAL: </w:t>
      </w:r>
    </w:p>
    <w:p w14:paraId="22C8F841"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 xml:space="preserve">I) executar a ação cultural aprovada; </w:t>
      </w:r>
    </w:p>
    <w:p w14:paraId="12E8A531"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 xml:space="preserve">II) aplicar os recursos concedidos na realização da ação cultural; </w:t>
      </w:r>
    </w:p>
    <w:p w14:paraId="0215F889"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III)</w:t>
      </w:r>
      <w:r>
        <w:rPr>
          <w:rFonts w:ascii="Calibri" w:eastAsia="Calibri" w:hAnsi="Calibri" w:cs="Calibri"/>
          <w:sz w:val="24"/>
          <w:szCs w:val="24"/>
        </w:rPr>
        <w:t xml:space="preserve"> manter, obrigatória e exclusivamente, os recursos financeiros depositados na conta especialmente aberta para o Termo de Execução Cultural;</w:t>
      </w:r>
    </w:p>
    <w:p w14:paraId="1FEC47EF"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IV) facilitar o monitoramento, o controle e supervisão do termo de execução cultural bem como o acesso ao local de r</w:t>
      </w:r>
      <w:r>
        <w:rPr>
          <w:rFonts w:ascii="Calibri" w:eastAsia="Calibri" w:hAnsi="Calibri" w:cs="Calibri"/>
          <w:sz w:val="24"/>
          <w:szCs w:val="24"/>
        </w:rPr>
        <w:t>ealização da ação cultural;</w:t>
      </w:r>
    </w:p>
    <w:p w14:paraId="46905D17" w14:textId="30AAD6D5"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V) prestar informações à</w:t>
      </w:r>
      <w:r>
        <w:rPr>
          <w:rFonts w:ascii="Calibri" w:eastAsia="Calibri" w:hAnsi="Calibri" w:cs="Calibri"/>
          <w:color w:val="FF0000"/>
          <w:sz w:val="24"/>
          <w:szCs w:val="24"/>
        </w:rPr>
        <w:t xml:space="preserve"> </w:t>
      </w:r>
      <w:r w:rsidR="00C733C4">
        <w:rPr>
          <w:rFonts w:ascii="Calibri" w:eastAsia="Calibri" w:hAnsi="Calibri" w:cs="Calibri"/>
          <w:color w:val="000000"/>
          <w:sz w:val="24"/>
          <w:szCs w:val="24"/>
        </w:rPr>
        <w:t>Secretaria da Educação e</w:t>
      </w:r>
      <w:proofErr w:type="gramStart"/>
      <w:r w:rsidR="00C733C4">
        <w:rPr>
          <w:rFonts w:ascii="Calibri" w:eastAsia="Calibri" w:hAnsi="Calibri" w:cs="Calibri"/>
          <w:color w:val="000000"/>
          <w:sz w:val="24"/>
          <w:szCs w:val="24"/>
        </w:rPr>
        <w:t xml:space="preserve"> </w:t>
      </w:r>
      <w:r>
        <w:rPr>
          <w:rFonts w:ascii="Calibri" w:eastAsia="Calibri" w:hAnsi="Calibri" w:cs="Calibri"/>
          <w:color w:val="000000"/>
          <w:sz w:val="24"/>
          <w:szCs w:val="24"/>
        </w:rPr>
        <w:t xml:space="preserve"> </w:t>
      </w:r>
      <w:proofErr w:type="gramEnd"/>
      <w:r>
        <w:rPr>
          <w:rFonts w:ascii="Calibri" w:eastAsia="Calibri" w:hAnsi="Calibri" w:cs="Calibri"/>
          <w:color w:val="000000"/>
          <w:sz w:val="24"/>
          <w:szCs w:val="24"/>
        </w:rPr>
        <w:t>Cultura</w:t>
      </w:r>
      <w:r>
        <w:rPr>
          <w:rFonts w:ascii="Calibri" w:eastAsia="Calibri" w:hAnsi="Calibri" w:cs="Calibri"/>
          <w:sz w:val="24"/>
          <w:szCs w:val="24"/>
        </w:rPr>
        <w:t xml:space="preserve"> por meio de Relatório de Execução do Objeto, apresentado no prazo máximo de 120</w:t>
      </w:r>
      <w:r>
        <w:rPr>
          <w:rFonts w:ascii="Calibri" w:eastAsia="Calibri" w:hAnsi="Calibri" w:cs="Calibri"/>
          <w:color w:val="000000"/>
          <w:sz w:val="24"/>
          <w:szCs w:val="24"/>
        </w:rPr>
        <w:t xml:space="preserve"> (sessenta) dias </w:t>
      </w:r>
      <w:r>
        <w:rPr>
          <w:rFonts w:ascii="Calibri" w:eastAsia="Calibri" w:hAnsi="Calibri" w:cs="Calibri"/>
          <w:sz w:val="24"/>
          <w:szCs w:val="24"/>
        </w:rPr>
        <w:t>contados do término da vigência do termo de execução cu</w:t>
      </w:r>
      <w:r>
        <w:rPr>
          <w:rFonts w:ascii="Calibri" w:eastAsia="Calibri" w:hAnsi="Calibri" w:cs="Calibri"/>
          <w:sz w:val="24"/>
          <w:szCs w:val="24"/>
        </w:rPr>
        <w:t>ltural;</w:t>
      </w:r>
    </w:p>
    <w:p w14:paraId="2B500DDA" w14:textId="50EDF068" w:rsidR="003466F5" w:rsidRDefault="004B0543">
      <w:pPr>
        <w:spacing w:after="100"/>
        <w:ind w:left="100"/>
        <w:jc w:val="both"/>
        <w:rPr>
          <w:rFonts w:ascii="Calibri" w:eastAsia="Calibri" w:hAnsi="Calibri" w:cs="Calibri"/>
          <w:sz w:val="24"/>
          <w:szCs w:val="24"/>
        </w:rPr>
      </w:pPr>
      <w:proofErr w:type="gramStart"/>
      <w:r>
        <w:rPr>
          <w:rFonts w:ascii="Calibri" w:eastAsia="Calibri" w:hAnsi="Calibri" w:cs="Calibri"/>
          <w:sz w:val="24"/>
          <w:szCs w:val="24"/>
        </w:rPr>
        <w:t>VI)</w:t>
      </w:r>
      <w:proofErr w:type="gramEnd"/>
      <w:r>
        <w:rPr>
          <w:rFonts w:ascii="Calibri" w:eastAsia="Calibri" w:hAnsi="Calibri" w:cs="Calibri"/>
          <w:sz w:val="24"/>
          <w:szCs w:val="24"/>
        </w:rPr>
        <w:t xml:space="preserve"> atender a qualquer solicitação regular feita pelo </w:t>
      </w:r>
      <w:r>
        <w:rPr>
          <w:rFonts w:ascii="Calibri" w:eastAsia="Calibri" w:hAnsi="Calibri" w:cs="Calibri"/>
          <w:color w:val="000000"/>
          <w:sz w:val="24"/>
          <w:szCs w:val="24"/>
        </w:rPr>
        <w:t>S</w:t>
      </w:r>
      <w:r w:rsidR="005E6B78">
        <w:rPr>
          <w:rFonts w:ascii="Calibri" w:eastAsia="Calibri" w:hAnsi="Calibri" w:cs="Calibri"/>
          <w:color w:val="000000"/>
          <w:sz w:val="24"/>
          <w:szCs w:val="24"/>
        </w:rPr>
        <w:t>ecretaria da Educação e Cultura</w:t>
      </w:r>
      <w:r>
        <w:rPr>
          <w:rFonts w:ascii="Calibri" w:eastAsia="Calibri" w:hAnsi="Calibri" w:cs="Calibri"/>
          <w:sz w:val="24"/>
          <w:szCs w:val="24"/>
        </w:rPr>
        <w:t xml:space="preserve"> contar do recebimento da notificação; </w:t>
      </w:r>
    </w:p>
    <w:p w14:paraId="39303D83"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VII) divulgar nos meios de comunicação a informação de que a ação cultural aprovada é apoiada com rec</w:t>
      </w:r>
      <w:r>
        <w:rPr>
          <w:rFonts w:ascii="Calibri" w:eastAsia="Calibri" w:hAnsi="Calibri" w:cs="Calibri"/>
          <w:sz w:val="24"/>
          <w:szCs w:val="24"/>
        </w:rPr>
        <w:t>ursos da Política Nacional Aldir Blanc de Fomento à Cultura, incluindo as marcas do Governo federal, de acordo com as orientações técnicas do manual de aplicação de marcas divulgado pelo Ministério da Cultura, observando as vedações existentes na Lei nº 9.</w:t>
      </w:r>
      <w:r>
        <w:rPr>
          <w:rFonts w:ascii="Calibri" w:eastAsia="Calibri" w:hAnsi="Calibri" w:cs="Calibri"/>
          <w:sz w:val="24"/>
          <w:szCs w:val="24"/>
        </w:rPr>
        <w:t>504/1997 (Lei das Eleições) nos três meses que antecedem as eleições;</w:t>
      </w:r>
    </w:p>
    <w:p w14:paraId="0AB491DA" w14:textId="62C9439A" w:rsidR="003466F5" w:rsidRDefault="004B0543">
      <w:pPr>
        <w:spacing w:after="100"/>
        <w:ind w:left="100"/>
        <w:jc w:val="both"/>
        <w:rPr>
          <w:rFonts w:ascii="Calibri" w:eastAsia="Calibri" w:hAnsi="Calibri" w:cs="Calibri"/>
          <w:sz w:val="24"/>
          <w:szCs w:val="24"/>
          <w:u w:val="single"/>
        </w:rPr>
      </w:pPr>
      <w:proofErr w:type="gramStart"/>
      <w:r>
        <w:rPr>
          <w:rFonts w:ascii="Calibri" w:eastAsia="Calibri" w:hAnsi="Calibri" w:cs="Calibri"/>
          <w:sz w:val="24"/>
          <w:szCs w:val="24"/>
        </w:rPr>
        <w:lastRenderedPageBreak/>
        <w:t>VIII)</w:t>
      </w:r>
      <w:proofErr w:type="gramEnd"/>
      <w:r>
        <w:rPr>
          <w:rFonts w:ascii="Calibri" w:eastAsia="Calibri" w:hAnsi="Calibri" w:cs="Calibri"/>
          <w:sz w:val="24"/>
          <w:szCs w:val="24"/>
        </w:rPr>
        <w:t xml:space="preserve"> </w:t>
      </w:r>
      <w:r>
        <w:rPr>
          <w:rFonts w:ascii="Calibri" w:eastAsia="Calibri" w:hAnsi="Calibri" w:cs="Calibri"/>
          <w:sz w:val="24"/>
          <w:szCs w:val="24"/>
          <w:u w:val="single"/>
        </w:rPr>
        <w:t xml:space="preserve">Expor, no local de execução do objeto um banner, com as medidas mínimas de 80x110cm, com o nome do projeto e a informação de que a ação cultural aprovada é apoiada com recursos da </w:t>
      </w:r>
      <w:r>
        <w:rPr>
          <w:rFonts w:ascii="Calibri" w:eastAsia="Calibri" w:hAnsi="Calibri" w:cs="Calibri"/>
          <w:sz w:val="24"/>
          <w:szCs w:val="24"/>
          <w:u w:val="single"/>
        </w:rPr>
        <w:t>Política Nacional Aldir Blanc de Fomento à Cultura, incluindo as marcas do Governo Federal</w:t>
      </w:r>
      <w:r w:rsidR="00887E9A">
        <w:rPr>
          <w:rFonts w:ascii="Calibri" w:eastAsia="Calibri" w:hAnsi="Calibri" w:cs="Calibri"/>
          <w:sz w:val="24"/>
          <w:szCs w:val="24"/>
          <w:u w:val="single"/>
        </w:rPr>
        <w:t xml:space="preserve"> e do Município de Sagrada Família</w:t>
      </w:r>
      <w:r>
        <w:rPr>
          <w:rFonts w:ascii="Calibri" w:eastAsia="Calibri" w:hAnsi="Calibri" w:cs="Calibri"/>
          <w:sz w:val="24"/>
          <w:szCs w:val="24"/>
          <w:u w:val="single"/>
        </w:rPr>
        <w:t>, de acordo com as orientações técnicas do manual de aplicação de marcas divulgado pelo Ministério da Cultura.</w:t>
      </w:r>
    </w:p>
    <w:p w14:paraId="4C4C01B5"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IX) não realizar despes</w:t>
      </w:r>
      <w:r>
        <w:rPr>
          <w:rFonts w:ascii="Calibri" w:eastAsia="Calibri" w:hAnsi="Calibri" w:cs="Calibri"/>
          <w:sz w:val="24"/>
          <w:szCs w:val="24"/>
        </w:rPr>
        <w:t xml:space="preserve">a em data anterior ou posterior à vigência deste termo de execução cultural; </w:t>
      </w:r>
    </w:p>
    <w:p w14:paraId="1AEA485C"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 xml:space="preserve">X) guardar a documentação referente à prestação de informações e financeira pelo prazo de 5 anos, contados do fim da vigência deste Termo de Execução Cultural; </w:t>
      </w:r>
    </w:p>
    <w:p w14:paraId="28E6AF77"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 xml:space="preserve">XI) não utilizar </w:t>
      </w:r>
      <w:r>
        <w:rPr>
          <w:rFonts w:ascii="Calibri" w:eastAsia="Calibri" w:hAnsi="Calibri" w:cs="Calibri"/>
          <w:sz w:val="24"/>
          <w:szCs w:val="24"/>
        </w:rPr>
        <w:t>os recursos para finalidade diversa da estabelecida no projeto cultural;</w:t>
      </w:r>
    </w:p>
    <w:p w14:paraId="34E62AFE"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XII) encaminhar os documentos do novo dirigente, bem como nova ata de eleição ou termo de posse, em caso de falecimento ou substituição de dirigente da entidade cultural, caso seja ag</w:t>
      </w:r>
      <w:r>
        <w:rPr>
          <w:rFonts w:ascii="Calibri" w:eastAsia="Calibri" w:hAnsi="Calibri" w:cs="Calibri"/>
          <w:sz w:val="24"/>
          <w:szCs w:val="24"/>
        </w:rPr>
        <w:t xml:space="preserve">ente cultural pessoa jurídica. </w:t>
      </w:r>
    </w:p>
    <w:p w14:paraId="7D0C260A" w14:textId="77777777" w:rsidR="003466F5" w:rsidRDefault="004B0543">
      <w:pPr>
        <w:spacing w:after="100"/>
        <w:ind w:left="100"/>
        <w:jc w:val="both"/>
        <w:rPr>
          <w:rFonts w:ascii="Calibri" w:eastAsia="Calibri" w:hAnsi="Calibri" w:cs="Calibri"/>
          <w:color w:val="000000"/>
          <w:sz w:val="24"/>
          <w:szCs w:val="24"/>
        </w:rPr>
      </w:pPr>
      <w:r>
        <w:rPr>
          <w:rFonts w:ascii="Calibri" w:eastAsia="Calibri" w:hAnsi="Calibri" w:cs="Calibri"/>
          <w:sz w:val="24"/>
          <w:szCs w:val="24"/>
        </w:rPr>
        <w:t xml:space="preserve">XIII) </w:t>
      </w:r>
      <w:r>
        <w:rPr>
          <w:rFonts w:ascii="Calibri" w:eastAsia="Calibri" w:hAnsi="Calibri" w:cs="Calibri"/>
          <w:color w:val="000000"/>
          <w:sz w:val="24"/>
          <w:szCs w:val="24"/>
        </w:rPr>
        <w:t>Acatar as orientações da Comissão de Monitoramento, em relação a correção de eventuais desvios na execução do objeto do projeto. E, ainda, quanto a correta inserção e divulgação das marcas obrigatórias em todos os mate</w:t>
      </w:r>
      <w:r>
        <w:rPr>
          <w:rFonts w:ascii="Calibri" w:eastAsia="Calibri" w:hAnsi="Calibri" w:cs="Calibri"/>
          <w:color w:val="000000"/>
          <w:sz w:val="24"/>
          <w:szCs w:val="24"/>
        </w:rPr>
        <w:t>riais ou ações realizadas pelo projeto cultural.</w:t>
      </w:r>
    </w:p>
    <w:p w14:paraId="561C50AE" w14:textId="77777777" w:rsidR="003466F5" w:rsidRDefault="003466F5">
      <w:pPr>
        <w:spacing w:after="100"/>
        <w:ind w:left="100"/>
        <w:jc w:val="both"/>
        <w:rPr>
          <w:rFonts w:ascii="Calibri" w:eastAsia="Calibri" w:hAnsi="Calibri" w:cs="Calibri"/>
          <w:sz w:val="24"/>
          <w:szCs w:val="24"/>
        </w:rPr>
      </w:pPr>
    </w:p>
    <w:p w14:paraId="17501794" w14:textId="77777777" w:rsidR="003466F5" w:rsidRDefault="004B0543">
      <w:pPr>
        <w:spacing w:after="100"/>
        <w:ind w:left="100"/>
        <w:jc w:val="both"/>
        <w:rPr>
          <w:rFonts w:ascii="Calibri" w:eastAsia="Calibri" w:hAnsi="Calibri" w:cs="Calibri"/>
          <w:color w:val="FF0000"/>
          <w:sz w:val="24"/>
          <w:szCs w:val="24"/>
        </w:rPr>
      </w:pPr>
      <w:r>
        <w:rPr>
          <w:rFonts w:ascii="Calibri" w:eastAsia="Calibri" w:hAnsi="Calibri" w:cs="Calibri"/>
          <w:b/>
          <w:bCs/>
          <w:color w:val="000000"/>
          <w:sz w:val="24"/>
          <w:szCs w:val="24"/>
        </w:rPr>
        <w:t>7. PRESTAÇÃO DE INFORMAÇÕES EM RELATÓRIO DE EXECUÇÃO DO OBJETO</w:t>
      </w:r>
    </w:p>
    <w:p w14:paraId="76A53F9C"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 xml:space="preserve">7.1 O agente cultural prestará contas à administração pública por meio da apresentação de Relatório de Objeto da Execução Cultural, no prazo de até 30 dias a contar do fim da vigência deste Termo de Execução Cultural. </w:t>
      </w:r>
    </w:p>
    <w:p w14:paraId="3C864260"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7.1.1 O Relatório de Objeto da Execuç</w:t>
      </w:r>
      <w:r>
        <w:rPr>
          <w:rFonts w:ascii="Calibri" w:eastAsia="Calibri" w:hAnsi="Calibri" w:cs="Calibri"/>
          <w:sz w:val="24"/>
          <w:szCs w:val="24"/>
        </w:rPr>
        <w:t>ão Cultural deverá:</w:t>
      </w:r>
    </w:p>
    <w:p w14:paraId="05AD3CB6"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I - comprovar que foram alcançados os resultados da ação cultural;</w:t>
      </w:r>
    </w:p>
    <w:p w14:paraId="61FED1CE"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 xml:space="preserve">II - conter a descrição das ações desenvolvidas para o cumprimento do objeto; </w:t>
      </w:r>
    </w:p>
    <w:p w14:paraId="07C3B4D0"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III - ter anexados documentos de comprovação do cumprimento do objeto, tais como: Declaraç</w:t>
      </w:r>
      <w:r>
        <w:rPr>
          <w:rFonts w:ascii="Calibri" w:eastAsia="Calibri" w:hAnsi="Calibri" w:cs="Calibri"/>
          <w:sz w:val="24"/>
          <w:szCs w:val="24"/>
        </w:rPr>
        <w:t xml:space="preserve">ões de realização dos eventos, com registro fotográfico ou audiovisual, clipping de matérias jornalísticas, releases, folders, catálogos, panfletos, filipetas, bem como outros documentos pertinentes à execução do projeto. </w:t>
      </w:r>
    </w:p>
    <w:p w14:paraId="79FC5564"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 xml:space="preserve">7.2 O agente público responsável </w:t>
      </w:r>
      <w:r>
        <w:rPr>
          <w:rFonts w:ascii="Calibri" w:eastAsia="Calibri" w:hAnsi="Calibri" w:cs="Calibri"/>
          <w:sz w:val="24"/>
          <w:szCs w:val="24"/>
        </w:rPr>
        <w:t>pela análise do Relatório de Objeto da Execução Cultural deverá elaborar parecer técnico em que concluirá:</w:t>
      </w:r>
    </w:p>
    <w:p w14:paraId="6064E89E"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I - pelo cumprimento integral do objeto ou pela suficiência do cumprimento parcial devidamente justificada e providenciará imediato encaminhamento do</w:t>
      </w:r>
      <w:r>
        <w:rPr>
          <w:rFonts w:ascii="Calibri" w:eastAsia="Calibri" w:hAnsi="Calibri" w:cs="Calibri"/>
          <w:sz w:val="24"/>
          <w:szCs w:val="24"/>
        </w:rPr>
        <w:t xml:space="preserve"> processo à autoridade julgadora;</w:t>
      </w:r>
    </w:p>
    <w:p w14:paraId="1A3CE904"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lastRenderedPageBreak/>
        <w:t>II - pela necessidade de o agente cultural apresentar documentação complementar relativa ao cumprimento do objeto;</w:t>
      </w:r>
    </w:p>
    <w:p w14:paraId="2DC3FC58"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 xml:space="preserve">III - pela necessidade de o agente cultural apresentar Relatório Financeiro da Execução Cultural, caso </w:t>
      </w:r>
      <w:r>
        <w:rPr>
          <w:rFonts w:ascii="Calibri" w:eastAsia="Calibri" w:hAnsi="Calibri" w:cs="Calibri"/>
          <w:sz w:val="24"/>
          <w:szCs w:val="24"/>
        </w:rPr>
        <w:t>considere os elementos contidos no Relatório de Objeto da Execução Cultural e na documentação complementar insuficientes para demonstrar o cumprimento integral do objeto ou o cumprimento parcial justificado.</w:t>
      </w:r>
    </w:p>
    <w:p w14:paraId="52B49728"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7.3 Após o recebimento do processo pelo agente p</w:t>
      </w:r>
      <w:r>
        <w:rPr>
          <w:rFonts w:ascii="Calibri" w:eastAsia="Calibri" w:hAnsi="Calibri" w:cs="Calibri"/>
          <w:sz w:val="24"/>
          <w:szCs w:val="24"/>
        </w:rPr>
        <w:t>úblico de que trata o item 7.2, autoridade responsável pelo julgamento da prestação de informações poderá:</w:t>
      </w:r>
    </w:p>
    <w:p w14:paraId="7517B58A"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 xml:space="preserve">I - solicitar documentação complementar; </w:t>
      </w:r>
    </w:p>
    <w:p w14:paraId="299C716F"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II - aprovar sem ressalvas a prestação de contas, quando estiver convencida do cumprimento integral do obje</w:t>
      </w:r>
      <w:r>
        <w:rPr>
          <w:rFonts w:ascii="Calibri" w:eastAsia="Calibri" w:hAnsi="Calibri" w:cs="Calibri"/>
          <w:sz w:val="24"/>
          <w:szCs w:val="24"/>
        </w:rPr>
        <w:t>to;</w:t>
      </w:r>
    </w:p>
    <w:p w14:paraId="71B8845D"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 xml:space="preserve">III - aprovar com ressalvas a prestação de contas, quando for comprovada a realização da ação cultural, mas verificada inadequação na execução do objeto ou na execução financeira, sem má-fé; </w:t>
      </w:r>
    </w:p>
    <w:p w14:paraId="4EBAEA35"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 xml:space="preserve">IV - rejeitar a prestação de contas, total ou parcialmente, </w:t>
      </w:r>
      <w:r>
        <w:rPr>
          <w:rFonts w:ascii="Calibri" w:eastAsia="Calibri" w:hAnsi="Calibri" w:cs="Calibri"/>
          <w:sz w:val="24"/>
          <w:szCs w:val="24"/>
        </w:rPr>
        <w:t>e determinar uma das seguintes medidas:</w:t>
      </w:r>
    </w:p>
    <w:p w14:paraId="73B7C7FF"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 xml:space="preserve">a) devolução de recursos em valor proporcional à inexecução de objeto verificada; </w:t>
      </w:r>
    </w:p>
    <w:p w14:paraId="6C806C2F"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 xml:space="preserve">b) pagamento de multa, nos termos do regulamento; </w:t>
      </w:r>
    </w:p>
    <w:p w14:paraId="15C32C4E"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c) suspensão da possibilidade de celebrar novo instrumento do regime próprio de fo</w:t>
      </w:r>
      <w:r>
        <w:rPr>
          <w:rFonts w:ascii="Calibri" w:eastAsia="Calibri" w:hAnsi="Calibri" w:cs="Calibri"/>
          <w:sz w:val="24"/>
          <w:szCs w:val="24"/>
        </w:rPr>
        <w:t xml:space="preserve">mento à cultura pelo prazo de 180 (cento e oitenta) a 540 (quinhentos e quarenta) dias. </w:t>
      </w:r>
    </w:p>
    <w:p w14:paraId="7B876F18"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7.4 O Relatório Financeiro da Execução Cultural será exigido, independente da modalidade inicial de prestação de informações (in loco ou em relatório de execução do ob</w:t>
      </w:r>
      <w:r>
        <w:rPr>
          <w:rFonts w:ascii="Calibri" w:eastAsia="Calibri" w:hAnsi="Calibri" w:cs="Calibri"/>
          <w:sz w:val="24"/>
          <w:szCs w:val="24"/>
        </w:rPr>
        <w:t>jeto), somente nas seguintes hipóteses:</w:t>
      </w:r>
    </w:p>
    <w:p w14:paraId="15BDE5DB"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 xml:space="preserve">I - quando não estiver comprovado o cumprimento do objeto, observados os procedimentos previstos nos itens anteriores; </w:t>
      </w:r>
      <w:proofErr w:type="gramStart"/>
      <w:r>
        <w:rPr>
          <w:rFonts w:ascii="Calibri" w:eastAsia="Calibri" w:hAnsi="Calibri" w:cs="Calibri"/>
          <w:sz w:val="24"/>
          <w:szCs w:val="24"/>
        </w:rPr>
        <w:t>ou</w:t>
      </w:r>
      <w:proofErr w:type="gramEnd"/>
    </w:p>
    <w:p w14:paraId="3127B908"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II - quando for recebida, pela administração pública, denúncia de irregularidade na execução d</w:t>
      </w:r>
      <w:r>
        <w:rPr>
          <w:rFonts w:ascii="Calibri" w:eastAsia="Calibri" w:hAnsi="Calibri" w:cs="Calibri"/>
          <w:sz w:val="24"/>
          <w:szCs w:val="24"/>
        </w:rPr>
        <w:t>a ação cultural, mediante juízo de admissibilidade que avaliará os elementos fáticos apresentados.</w:t>
      </w:r>
    </w:p>
    <w:p w14:paraId="5BF243C4"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7.4.1 O prazo para apresentação do Relatório Financeiro da Execução Cultural será de 30 dias contados do recebimento da notificação.</w:t>
      </w:r>
    </w:p>
    <w:p w14:paraId="781EAA90"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7.5 Na hipótese de o jul</w:t>
      </w:r>
      <w:r>
        <w:rPr>
          <w:rFonts w:ascii="Calibri" w:eastAsia="Calibri" w:hAnsi="Calibri" w:cs="Calibri"/>
          <w:sz w:val="24"/>
          <w:szCs w:val="24"/>
        </w:rPr>
        <w:t>gamento da prestação de informações apontar a necessidade de devolução de recursos, o agente cultural será notificado para que exerça a opção por:</w:t>
      </w:r>
    </w:p>
    <w:p w14:paraId="4B8259E3"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I - devolução parcial ou integral dos recursos ao erário;</w:t>
      </w:r>
    </w:p>
    <w:p w14:paraId="62BF31CE"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II - apresentação de plano de ações compensatórias;</w:t>
      </w:r>
      <w:r>
        <w:rPr>
          <w:rFonts w:ascii="Calibri" w:eastAsia="Calibri" w:hAnsi="Calibri" w:cs="Calibri"/>
          <w:sz w:val="24"/>
          <w:szCs w:val="24"/>
        </w:rPr>
        <w:t xml:space="preserve"> </w:t>
      </w:r>
      <w:proofErr w:type="gramStart"/>
      <w:r>
        <w:rPr>
          <w:rFonts w:ascii="Calibri" w:eastAsia="Calibri" w:hAnsi="Calibri" w:cs="Calibri"/>
          <w:sz w:val="24"/>
          <w:szCs w:val="24"/>
        </w:rPr>
        <w:t>ou</w:t>
      </w:r>
      <w:proofErr w:type="gramEnd"/>
    </w:p>
    <w:p w14:paraId="5BE68B98"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lastRenderedPageBreak/>
        <w:t>III - devolução parcial dos recursos ao erário juntamente com a apresentação de plano de ações compensatórias.</w:t>
      </w:r>
    </w:p>
    <w:p w14:paraId="3686254E"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7.5.1 A ocorrência de caso fortuito ou força maior impeditiva da execução do instrumento afasta a reprovação da prestação de informações, des</w:t>
      </w:r>
      <w:r>
        <w:rPr>
          <w:rFonts w:ascii="Calibri" w:eastAsia="Calibri" w:hAnsi="Calibri" w:cs="Calibri"/>
          <w:sz w:val="24"/>
          <w:szCs w:val="24"/>
        </w:rPr>
        <w:t>de que comprovada.</w:t>
      </w:r>
    </w:p>
    <w:p w14:paraId="5351E811"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7.5.2 Nos casos em que estiver caracterizada má-fé do agente cultural, será imediatamente exigida a devolução de recursos ao erário, vedada a aceitação de plano de ações compensatórias.</w:t>
      </w:r>
    </w:p>
    <w:p w14:paraId="0840C000"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7.5.3 Nos casos em que houver exigência de devoluçã</w:t>
      </w:r>
      <w:r>
        <w:rPr>
          <w:rFonts w:ascii="Calibri" w:eastAsia="Calibri" w:hAnsi="Calibri" w:cs="Calibri"/>
          <w:sz w:val="24"/>
          <w:szCs w:val="24"/>
        </w:rPr>
        <w:t>o de recursos ao erário, o agente cultural poderá solicitar o parcelamento do débito, na forma e nas condições previstas na legislação.</w:t>
      </w:r>
    </w:p>
    <w:p w14:paraId="37128216" w14:textId="77777777" w:rsidR="003466F5" w:rsidRDefault="004B0543">
      <w:pPr>
        <w:spacing w:after="100"/>
        <w:ind w:left="100"/>
        <w:jc w:val="both"/>
        <w:rPr>
          <w:rFonts w:ascii="Calibri" w:eastAsia="Calibri" w:hAnsi="Calibri" w:cs="Calibri"/>
          <w:b/>
          <w:bCs/>
          <w:sz w:val="24"/>
          <w:szCs w:val="24"/>
        </w:rPr>
      </w:pPr>
      <w:r>
        <w:rPr>
          <w:rFonts w:ascii="Calibri" w:eastAsia="Calibri" w:hAnsi="Calibri" w:cs="Calibri"/>
          <w:b/>
          <w:bCs/>
          <w:sz w:val="24"/>
          <w:szCs w:val="24"/>
        </w:rPr>
        <w:t>8. ALTERAÇÃO DO TERMO DE EXECUÇÃO CULTURAL</w:t>
      </w:r>
    </w:p>
    <w:p w14:paraId="5C1567C6"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 xml:space="preserve">8.1 A alteração do termo de execução cultural será formalizada por meio de </w:t>
      </w:r>
      <w:r>
        <w:rPr>
          <w:rFonts w:ascii="Calibri" w:eastAsia="Calibri" w:hAnsi="Calibri" w:cs="Calibri"/>
          <w:sz w:val="24"/>
          <w:szCs w:val="24"/>
        </w:rPr>
        <w:t>termo aditivo.</w:t>
      </w:r>
    </w:p>
    <w:p w14:paraId="3C3AF258"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8.2 A formalização de termo aditivo não será necessária nas seguintes hipóteses:</w:t>
      </w:r>
    </w:p>
    <w:p w14:paraId="3C6FE486"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I - Prorrogação de vigência realizada de ofício pela administração pública quando der causa ao atraso na liberação de recursos; e</w:t>
      </w:r>
    </w:p>
    <w:p w14:paraId="2B9EB841"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 xml:space="preserve">II - Alteração do projeto sem </w:t>
      </w:r>
      <w:r>
        <w:rPr>
          <w:rFonts w:ascii="Calibri" w:eastAsia="Calibri" w:hAnsi="Calibri" w:cs="Calibri"/>
          <w:sz w:val="24"/>
          <w:szCs w:val="24"/>
        </w:rPr>
        <w:t>modificação do valor global do instrumento e sem modificação substancial do objeto.</w:t>
      </w:r>
    </w:p>
    <w:p w14:paraId="030F6BB6"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8.3 Na hipótese de prorrogação de vigência, o saldo de recursos será automaticamente mantido na conta a fim de viabilizar a continuidade da execução do objeto.</w:t>
      </w:r>
    </w:p>
    <w:p w14:paraId="01A3CD48"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8.4 As alter</w:t>
      </w:r>
      <w:r>
        <w:rPr>
          <w:rFonts w:ascii="Calibri" w:eastAsia="Calibri" w:hAnsi="Calibri" w:cs="Calibri"/>
          <w:sz w:val="24"/>
          <w:szCs w:val="24"/>
        </w:rPr>
        <w:t>ações do projeto cujo escopo seja de, no máximo, 20% do valor total poderão ser realizadas pelo agente cultural e comunicadas à administração pública em seguida, sem a necessidade de autorização prévia.</w:t>
      </w:r>
    </w:p>
    <w:p w14:paraId="0407046D"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 xml:space="preserve">8.5 A aplicação de rendimentos de ativos financeiros </w:t>
      </w:r>
      <w:r>
        <w:rPr>
          <w:rFonts w:ascii="Calibri" w:eastAsia="Calibri" w:hAnsi="Calibri" w:cs="Calibri"/>
          <w:sz w:val="24"/>
          <w:szCs w:val="24"/>
        </w:rPr>
        <w:t>em benefício do objeto do termo de execução cultural poderá ser realizada pelo agente cultural sem a necessidade de autorização prévia da administração pública.</w:t>
      </w:r>
    </w:p>
    <w:p w14:paraId="1C4175BA"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 xml:space="preserve">8.6 Nas hipóteses de alterações em que não seja necessário termo aditivo, poderá ser realizado </w:t>
      </w:r>
      <w:r>
        <w:rPr>
          <w:rFonts w:ascii="Calibri" w:eastAsia="Calibri" w:hAnsi="Calibri" w:cs="Calibri"/>
          <w:sz w:val="24"/>
          <w:szCs w:val="24"/>
        </w:rPr>
        <w:t>apostilamento.</w:t>
      </w:r>
    </w:p>
    <w:p w14:paraId="164E26C3" w14:textId="77777777" w:rsidR="003466F5" w:rsidRDefault="004B0543">
      <w:pPr>
        <w:spacing w:after="100"/>
        <w:ind w:left="100"/>
        <w:jc w:val="both"/>
        <w:rPr>
          <w:rFonts w:ascii="Calibri" w:eastAsia="Calibri" w:hAnsi="Calibri" w:cs="Calibri"/>
          <w:b/>
          <w:bCs/>
          <w:sz w:val="24"/>
          <w:szCs w:val="24"/>
        </w:rPr>
      </w:pPr>
      <w:r>
        <w:rPr>
          <w:rFonts w:ascii="Calibri" w:eastAsia="Calibri" w:hAnsi="Calibri" w:cs="Calibri"/>
          <w:b/>
          <w:bCs/>
          <w:sz w:val="24"/>
          <w:szCs w:val="24"/>
        </w:rPr>
        <w:t>9. TITULARIDADE DE BENS</w:t>
      </w:r>
    </w:p>
    <w:p w14:paraId="4F31C9C0"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9.1 Os bens permanentes adquiridos, produzidos ou transformados em decorrência da execução da ação cultural fomentada serão de titularidade do agente cultural desde a data da sua aquisição.</w:t>
      </w:r>
    </w:p>
    <w:p w14:paraId="4415AC75"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9.1.1 A titularidade do bem</w:t>
      </w:r>
      <w:r>
        <w:rPr>
          <w:rFonts w:ascii="Calibri" w:eastAsia="Calibri" w:hAnsi="Calibri" w:cs="Calibri"/>
          <w:sz w:val="24"/>
          <w:szCs w:val="24"/>
        </w:rPr>
        <w:t xml:space="preserve">, definida no item 9.1 dar-se-á nas seguintes hipóteses (Art. 16 da Lei nº 14.903/2024): </w:t>
      </w:r>
    </w:p>
    <w:p w14:paraId="0E85D8F4"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lastRenderedPageBreak/>
        <w:t>I - A ação cultural tiver como finalidade viabilizar a constituição de acervo, fortalecer a transmissão de saberes e práticas culturais, fornecer mobiliário, viabiliz</w:t>
      </w:r>
      <w:r>
        <w:rPr>
          <w:rFonts w:ascii="Calibri" w:eastAsia="Calibri" w:hAnsi="Calibri" w:cs="Calibri"/>
          <w:sz w:val="24"/>
          <w:szCs w:val="24"/>
        </w:rPr>
        <w:t xml:space="preserve">ar aquisição de equipamentos, viabilizar modernização, reforma ou construção de espaços culturais, prover recursos tecnológicos para agentes culturais ou prover recursos para garantir acessibilidade ou objetivo similar; </w:t>
      </w:r>
    </w:p>
    <w:p w14:paraId="3FE0B0F4"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II - A análise técnica da administr</w:t>
      </w:r>
      <w:r>
        <w:rPr>
          <w:rFonts w:ascii="Calibri" w:eastAsia="Calibri" w:hAnsi="Calibri" w:cs="Calibri"/>
          <w:sz w:val="24"/>
          <w:szCs w:val="24"/>
        </w:rPr>
        <w:t>ação pública indicar que a aquisição de bens com titularidade do agente cultural seja a melhor forma de promover o fomento cultural no caso concreto.</w:t>
      </w:r>
    </w:p>
    <w:p w14:paraId="29F14FD7"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9.2 Nos casos de rejeição da prestação de contas em razão da aquisição ou do uso do bem, o valor pago pela</w:t>
      </w:r>
      <w:r>
        <w:rPr>
          <w:rFonts w:ascii="Calibri" w:eastAsia="Calibri" w:hAnsi="Calibri" w:cs="Calibri"/>
          <w:sz w:val="24"/>
          <w:szCs w:val="24"/>
        </w:rPr>
        <w:t xml:space="preserve"> aquisição será computado no cálculo de valores a devolver, com atualização monetária.</w:t>
      </w:r>
    </w:p>
    <w:p w14:paraId="2990C4B9" w14:textId="77777777" w:rsidR="003466F5" w:rsidRDefault="003466F5">
      <w:pPr>
        <w:spacing w:after="100"/>
        <w:ind w:left="100"/>
        <w:jc w:val="both"/>
        <w:rPr>
          <w:rFonts w:ascii="Calibri" w:eastAsia="Calibri" w:hAnsi="Calibri" w:cs="Calibri"/>
          <w:color w:val="FF0000"/>
          <w:sz w:val="24"/>
          <w:szCs w:val="24"/>
        </w:rPr>
      </w:pPr>
    </w:p>
    <w:p w14:paraId="31D7A9FA" w14:textId="77777777" w:rsidR="003466F5" w:rsidRDefault="004B0543">
      <w:pPr>
        <w:spacing w:after="100"/>
        <w:ind w:left="100"/>
        <w:jc w:val="both"/>
        <w:rPr>
          <w:rFonts w:ascii="Calibri" w:eastAsia="Calibri" w:hAnsi="Calibri" w:cs="Calibri"/>
          <w:b/>
          <w:bCs/>
          <w:sz w:val="24"/>
          <w:szCs w:val="24"/>
        </w:rPr>
      </w:pPr>
      <w:r>
        <w:rPr>
          <w:rFonts w:ascii="Calibri" w:eastAsia="Calibri" w:hAnsi="Calibri" w:cs="Calibri"/>
          <w:b/>
          <w:bCs/>
          <w:sz w:val="24"/>
          <w:szCs w:val="24"/>
        </w:rPr>
        <w:t>10. EXTINÇÃO DO TERMO DE EXECUÇÃO CULTURAL</w:t>
      </w:r>
    </w:p>
    <w:p w14:paraId="39A09B36"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10.1 O presente Termo de Execução Cultural poderá ser:</w:t>
      </w:r>
    </w:p>
    <w:p w14:paraId="616F33B7"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I - extinto por decurso de prazo;</w:t>
      </w:r>
    </w:p>
    <w:p w14:paraId="021FF02A"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 xml:space="preserve">II - extinto, de comum acordo antes </w:t>
      </w:r>
      <w:r>
        <w:rPr>
          <w:rFonts w:ascii="Calibri" w:eastAsia="Calibri" w:hAnsi="Calibri" w:cs="Calibri"/>
          <w:sz w:val="24"/>
          <w:szCs w:val="24"/>
        </w:rPr>
        <w:t>do prazo avençado, mediante Termo de Distrato;</w:t>
      </w:r>
    </w:p>
    <w:p w14:paraId="1E4D3854"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III - denunciado, por decisão unilateral de qualquer dos partícipes, independentemente de autorização judicial, mediante prévia notificação por escrito ao outro partícipe; ou</w:t>
      </w:r>
    </w:p>
    <w:p w14:paraId="1376A36C"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IV - rescindido, por decisão unila</w:t>
      </w:r>
      <w:r>
        <w:rPr>
          <w:rFonts w:ascii="Calibri" w:eastAsia="Calibri" w:hAnsi="Calibri" w:cs="Calibri"/>
          <w:sz w:val="24"/>
          <w:szCs w:val="24"/>
        </w:rPr>
        <w:t>teral de qualquer dos partícipes, independentemente de autorização judicial, mediante prévia notificação por escrito ao outro partícipe, nas seguintes hipóteses:</w:t>
      </w:r>
    </w:p>
    <w:p w14:paraId="4968137E"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a) descumprimento injustificado de cláusula deste instrumento;</w:t>
      </w:r>
    </w:p>
    <w:p w14:paraId="38C09786"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b) irregularidade ou inexecução</w:t>
      </w:r>
      <w:r>
        <w:rPr>
          <w:rFonts w:ascii="Calibri" w:eastAsia="Calibri" w:hAnsi="Calibri" w:cs="Calibri"/>
          <w:sz w:val="24"/>
          <w:szCs w:val="24"/>
        </w:rPr>
        <w:t xml:space="preserve"> injustificada, ainda que parcial, do objeto, resultados ou metas pactuadas;</w:t>
      </w:r>
    </w:p>
    <w:p w14:paraId="4F81C5D9"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c) violação da legislação aplicável;</w:t>
      </w:r>
    </w:p>
    <w:p w14:paraId="408FEB53"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d) cometimento de falhas reiteradas na execução;</w:t>
      </w:r>
    </w:p>
    <w:p w14:paraId="6C43B2A8"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e) má administração de recursos públicos;</w:t>
      </w:r>
    </w:p>
    <w:p w14:paraId="7C29B942"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f) constatação de falsidade ou fraude nas informaçõ</w:t>
      </w:r>
      <w:r>
        <w:rPr>
          <w:rFonts w:ascii="Calibri" w:eastAsia="Calibri" w:hAnsi="Calibri" w:cs="Calibri"/>
          <w:sz w:val="24"/>
          <w:szCs w:val="24"/>
        </w:rPr>
        <w:t>es ou documentos apresentados;</w:t>
      </w:r>
    </w:p>
    <w:p w14:paraId="67B51E46"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g) não atendimento às recomendações ou determinações decorrentes da fiscalização;</w:t>
      </w:r>
    </w:p>
    <w:p w14:paraId="2A5742AA"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h) outras hipóteses expressamente previstas na legislação aplicável.</w:t>
      </w:r>
    </w:p>
    <w:p w14:paraId="70A5486D"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10.2 Os casos de rescisão unilateral serão formalmente motivados nos autos</w:t>
      </w:r>
      <w:r>
        <w:rPr>
          <w:rFonts w:ascii="Calibri" w:eastAsia="Calibri" w:hAnsi="Calibri" w:cs="Calibri"/>
          <w:sz w:val="24"/>
          <w:szCs w:val="24"/>
        </w:rPr>
        <w:t xml:space="preserve"> do processo administrativo, assegurado o contraditório e a ampla defesa. O prazo de defesa será de 10 (dez) dias da abertura de vista do processo. </w:t>
      </w:r>
    </w:p>
    <w:p w14:paraId="0FD8612E"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lastRenderedPageBreak/>
        <w:t xml:space="preserve">10.3 Na hipótese de irregularidade na execução do objeto que enseje danos ao erário, deverá ser instaurada </w:t>
      </w:r>
      <w:r>
        <w:rPr>
          <w:rFonts w:ascii="Calibri" w:eastAsia="Calibri" w:hAnsi="Calibri" w:cs="Calibri"/>
          <w:sz w:val="24"/>
          <w:szCs w:val="24"/>
        </w:rPr>
        <w:t>Tomada de Contas Especial caso os valores relacionados à irregularidade não sejam devolvidos no prazo estabelecido pela Administração Pública.</w:t>
      </w:r>
    </w:p>
    <w:p w14:paraId="7B14E49E"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10.4 Outras situações relativas à extinção deste Termo não previstas na legislação aplicável ou neste instrumento</w:t>
      </w:r>
      <w:r>
        <w:rPr>
          <w:rFonts w:ascii="Calibri" w:eastAsia="Calibri" w:hAnsi="Calibri" w:cs="Calibri"/>
          <w:sz w:val="24"/>
          <w:szCs w:val="24"/>
        </w:rPr>
        <w:t xml:space="preserve"> poderão ser negociadas entre as partes ou, se for o caso, no Termo de Distrato.  </w:t>
      </w:r>
    </w:p>
    <w:p w14:paraId="6B938977" w14:textId="77777777" w:rsidR="003466F5" w:rsidRDefault="003466F5">
      <w:pPr>
        <w:spacing w:after="100"/>
        <w:ind w:left="100"/>
        <w:jc w:val="both"/>
        <w:rPr>
          <w:rFonts w:ascii="Calibri" w:eastAsia="Calibri" w:hAnsi="Calibri" w:cs="Calibri"/>
          <w:sz w:val="24"/>
          <w:szCs w:val="24"/>
        </w:rPr>
      </w:pPr>
    </w:p>
    <w:p w14:paraId="160D950A" w14:textId="77777777" w:rsidR="003466F5" w:rsidRDefault="004B0543">
      <w:pPr>
        <w:spacing w:after="100"/>
        <w:ind w:left="100"/>
        <w:jc w:val="both"/>
        <w:rPr>
          <w:rFonts w:ascii="Calibri" w:eastAsia="Calibri" w:hAnsi="Calibri" w:cs="Calibri"/>
          <w:b/>
          <w:bCs/>
          <w:sz w:val="24"/>
          <w:szCs w:val="24"/>
        </w:rPr>
      </w:pPr>
      <w:r>
        <w:rPr>
          <w:rFonts w:ascii="Calibri" w:eastAsia="Calibri" w:hAnsi="Calibri" w:cs="Calibri"/>
          <w:b/>
          <w:bCs/>
          <w:sz w:val="24"/>
          <w:szCs w:val="24"/>
        </w:rPr>
        <w:t xml:space="preserve">11. MONITORAMENTO E CONTROLE DE RESULTADOS </w:t>
      </w:r>
    </w:p>
    <w:p w14:paraId="221B6F62" w14:textId="1FAD311D" w:rsidR="003466F5" w:rsidRDefault="004B0543">
      <w:pPr>
        <w:spacing w:after="100"/>
        <w:ind w:left="100"/>
        <w:jc w:val="both"/>
        <w:rPr>
          <w:rFonts w:ascii="Calibri" w:eastAsia="Calibri" w:hAnsi="Calibri" w:cs="Calibri"/>
          <w:b/>
          <w:bCs/>
          <w:sz w:val="24"/>
          <w:szCs w:val="24"/>
        </w:rPr>
      </w:pPr>
      <w:r>
        <w:rPr>
          <w:rFonts w:ascii="Calibri" w:eastAsia="Calibri" w:hAnsi="Calibri" w:cs="Calibri"/>
          <w:color w:val="000000"/>
          <w:sz w:val="24"/>
          <w:szCs w:val="24"/>
        </w:rPr>
        <w:t>11.1 A S</w:t>
      </w:r>
      <w:r w:rsidR="00887E9A">
        <w:rPr>
          <w:rFonts w:ascii="Calibri" w:eastAsia="Calibri" w:hAnsi="Calibri" w:cs="Calibri"/>
          <w:color w:val="000000"/>
          <w:sz w:val="24"/>
          <w:szCs w:val="24"/>
        </w:rPr>
        <w:t>ecretaria de Educação e Cultura de Sagrada Família</w:t>
      </w:r>
      <w:r>
        <w:rPr>
          <w:rFonts w:ascii="Calibri" w:eastAsia="Calibri" w:hAnsi="Calibri" w:cs="Calibri"/>
          <w:color w:val="000000"/>
          <w:sz w:val="24"/>
          <w:szCs w:val="24"/>
        </w:rPr>
        <w:t xml:space="preserve"> será a responsável por acompanhar e orientar o agent</w:t>
      </w:r>
      <w:r>
        <w:rPr>
          <w:rFonts w:ascii="Calibri" w:eastAsia="Calibri" w:hAnsi="Calibri" w:cs="Calibri"/>
          <w:color w:val="000000"/>
          <w:sz w:val="24"/>
          <w:szCs w:val="24"/>
        </w:rPr>
        <w:t xml:space="preserve">e cultural durante a execução do projeto contemplado. </w:t>
      </w:r>
    </w:p>
    <w:p w14:paraId="118CD8C6" w14:textId="77777777" w:rsidR="003466F5" w:rsidRDefault="004B0543">
      <w:pPr>
        <w:spacing w:after="100"/>
        <w:ind w:left="100"/>
        <w:jc w:val="both"/>
        <w:rPr>
          <w:rFonts w:ascii="Calibri" w:eastAsia="Calibri" w:hAnsi="Calibri" w:cs="Calibri"/>
          <w:b/>
          <w:bCs/>
          <w:sz w:val="24"/>
          <w:szCs w:val="24"/>
        </w:rPr>
      </w:pPr>
      <w:r>
        <w:rPr>
          <w:rFonts w:ascii="Calibri" w:eastAsia="Calibri" w:hAnsi="Calibri" w:cs="Calibri"/>
          <w:b/>
          <w:bCs/>
          <w:sz w:val="24"/>
          <w:szCs w:val="24"/>
        </w:rPr>
        <w:t xml:space="preserve">12. VIGÊNCIA </w:t>
      </w:r>
    </w:p>
    <w:p w14:paraId="6364D30F" w14:textId="77777777" w:rsidR="003466F5" w:rsidRDefault="004B0543">
      <w:pPr>
        <w:spacing w:after="100"/>
        <w:ind w:left="100"/>
        <w:jc w:val="both"/>
        <w:rPr>
          <w:rFonts w:ascii="Calibri" w:eastAsia="Calibri" w:hAnsi="Calibri" w:cs="Calibri"/>
          <w:sz w:val="24"/>
          <w:szCs w:val="24"/>
        </w:rPr>
      </w:pPr>
      <w:r>
        <w:rPr>
          <w:rFonts w:ascii="Calibri" w:eastAsia="Calibri" w:hAnsi="Calibri" w:cs="Calibri"/>
          <w:sz w:val="24"/>
          <w:szCs w:val="24"/>
        </w:rPr>
        <w:t xml:space="preserve">12.1 A vigência deste instrumento terá início na data de assinatura das partes, com duração de 12 (doze) meses podendo ser prorrogado por, no máximo, 60 (sessenta) dias. </w:t>
      </w:r>
    </w:p>
    <w:p w14:paraId="2E01C9F5" w14:textId="77777777" w:rsidR="003466F5" w:rsidRDefault="004B0543">
      <w:pPr>
        <w:spacing w:after="100"/>
        <w:ind w:left="100"/>
        <w:jc w:val="both"/>
        <w:rPr>
          <w:rFonts w:ascii="Calibri" w:eastAsia="Calibri" w:hAnsi="Calibri" w:cs="Calibri"/>
          <w:b/>
          <w:bCs/>
          <w:sz w:val="24"/>
          <w:szCs w:val="24"/>
        </w:rPr>
      </w:pPr>
      <w:r>
        <w:rPr>
          <w:rFonts w:ascii="Calibri" w:eastAsia="Calibri" w:hAnsi="Calibri" w:cs="Calibri"/>
          <w:b/>
          <w:bCs/>
          <w:sz w:val="24"/>
          <w:szCs w:val="24"/>
        </w:rPr>
        <w:t xml:space="preserve">13. PUBLICAÇÃO </w:t>
      </w:r>
    </w:p>
    <w:p w14:paraId="15AD77E0" w14:textId="04533A94" w:rsidR="003466F5" w:rsidRDefault="004B0543">
      <w:pPr>
        <w:spacing w:after="100"/>
        <w:ind w:left="100"/>
        <w:jc w:val="both"/>
        <w:rPr>
          <w:rFonts w:ascii="Aptos" w:eastAsia="Aptos" w:hAnsi="Aptos" w:cs="Aptos"/>
          <w:color w:val="1155CC"/>
          <w:sz w:val="24"/>
          <w:szCs w:val="24"/>
        </w:rPr>
      </w:pPr>
      <w:r>
        <w:rPr>
          <w:rFonts w:ascii="Calibri" w:eastAsia="Calibri" w:hAnsi="Calibri" w:cs="Calibri"/>
          <w:sz w:val="24"/>
          <w:szCs w:val="24"/>
        </w:rPr>
        <w:t xml:space="preserve">13.1 O Extrato do Termo de Execução Cultural será publicado no Site Oficial do Município, no link </w:t>
      </w:r>
      <w:hyperlink r:id="rId9" w:history="1">
        <w:r w:rsidR="00887E9A" w:rsidRPr="007C3DDB">
          <w:rPr>
            <w:rStyle w:val="Hyperlink"/>
            <w:rFonts w:ascii="Calibri" w:eastAsia="Calibri" w:hAnsi="Calibri" w:cs="Calibri"/>
            <w:sz w:val="24"/>
            <w:szCs w:val="24"/>
          </w:rPr>
          <w:t>https://www.sagradafamilia.rs.gov.br/editais</w:t>
        </w:r>
      </w:hyperlink>
      <w:r w:rsidR="00887E9A">
        <w:rPr>
          <w:rFonts w:ascii="Calibri" w:eastAsia="Calibri" w:hAnsi="Calibri" w:cs="Calibri"/>
          <w:sz w:val="24"/>
          <w:szCs w:val="24"/>
        </w:rPr>
        <w:t xml:space="preserve"> </w:t>
      </w:r>
    </w:p>
    <w:p w14:paraId="38E23734" w14:textId="77777777" w:rsidR="003466F5" w:rsidRDefault="003466F5">
      <w:pPr>
        <w:spacing w:after="100"/>
        <w:ind w:left="100"/>
        <w:jc w:val="both"/>
        <w:rPr>
          <w:rFonts w:ascii="Calibri" w:eastAsia="Calibri" w:hAnsi="Calibri" w:cs="Calibri"/>
          <w:sz w:val="24"/>
          <w:szCs w:val="24"/>
        </w:rPr>
      </w:pPr>
    </w:p>
    <w:p w14:paraId="7A21C365" w14:textId="4229A150" w:rsidR="003466F5" w:rsidRDefault="00887E9A">
      <w:pPr>
        <w:jc w:val="center"/>
        <w:rPr>
          <w:rFonts w:ascii="Calibri" w:eastAsia="Calibri" w:hAnsi="Calibri" w:cs="Calibri"/>
          <w:sz w:val="24"/>
          <w:szCs w:val="24"/>
        </w:rPr>
      </w:pPr>
      <w:r>
        <w:rPr>
          <w:rFonts w:ascii="Calibri" w:eastAsia="Calibri" w:hAnsi="Calibri" w:cs="Calibri"/>
          <w:sz w:val="24"/>
          <w:szCs w:val="24"/>
        </w:rPr>
        <w:t xml:space="preserve">Sagrada Família </w:t>
      </w:r>
      <w:r w:rsidR="004B0543">
        <w:rPr>
          <w:rFonts w:ascii="Calibri" w:eastAsia="Calibri" w:hAnsi="Calibri" w:cs="Calibri"/>
          <w:sz w:val="24"/>
          <w:szCs w:val="24"/>
        </w:rPr>
        <w:t>/RS</w:t>
      </w:r>
      <w:proofErr w:type="gramStart"/>
      <w:r w:rsidR="004B0543">
        <w:rPr>
          <w:rFonts w:ascii="Calibri" w:eastAsia="Calibri" w:hAnsi="Calibri" w:cs="Calibri"/>
          <w:sz w:val="24"/>
          <w:szCs w:val="24"/>
        </w:rPr>
        <w:t>, ...</w:t>
      </w:r>
      <w:proofErr w:type="gramEnd"/>
      <w:r w:rsidR="004B0543">
        <w:rPr>
          <w:rFonts w:ascii="Calibri" w:eastAsia="Calibri" w:hAnsi="Calibri" w:cs="Calibri"/>
          <w:sz w:val="24"/>
          <w:szCs w:val="24"/>
        </w:rPr>
        <w:t>...... de ................ de 2026</w:t>
      </w:r>
    </w:p>
    <w:p w14:paraId="7C51EC8E" w14:textId="11CE101D" w:rsidR="003466F5" w:rsidRDefault="003466F5">
      <w:pPr>
        <w:jc w:val="center"/>
        <w:rPr>
          <w:rFonts w:ascii="Calibri" w:eastAsia="Calibri" w:hAnsi="Calibri" w:cs="Calibri"/>
          <w:sz w:val="24"/>
          <w:szCs w:val="24"/>
        </w:rPr>
      </w:pPr>
    </w:p>
    <w:p w14:paraId="6DECEEF5" w14:textId="77777777" w:rsidR="003466F5" w:rsidRDefault="003466F5">
      <w:pPr>
        <w:jc w:val="center"/>
        <w:rPr>
          <w:rFonts w:ascii="Calibri" w:eastAsia="Calibri" w:hAnsi="Calibri" w:cs="Calibri"/>
          <w:sz w:val="24"/>
          <w:szCs w:val="24"/>
        </w:rPr>
      </w:pPr>
    </w:p>
    <w:p w14:paraId="35981215" w14:textId="77777777" w:rsidR="003466F5" w:rsidRDefault="004B0543">
      <w:pPr>
        <w:jc w:val="center"/>
        <w:rPr>
          <w:rFonts w:ascii="Calibri" w:eastAsia="Calibri" w:hAnsi="Calibri" w:cs="Calibri"/>
          <w:sz w:val="24"/>
          <w:szCs w:val="24"/>
        </w:rPr>
      </w:pPr>
      <w:r>
        <w:rPr>
          <w:rFonts w:ascii="Calibri" w:eastAsia="Calibri" w:hAnsi="Calibri" w:cs="Calibri"/>
          <w:sz w:val="24"/>
          <w:szCs w:val="24"/>
        </w:rPr>
        <w:t>___________________________________</w:t>
      </w:r>
    </w:p>
    <w:p w14:paraId="25FA8AD2" w14:textId="448F9717" w:rsidR="003466F5" w:rsidRDefault="00887E9A">
      <w:pPr>
        <w:jc w:val="center"/>
        <w:rPr>
          <w:rFonts w:ascii="Calibri" w:eastAsia="Calibri" w:hAnsi="Calibri" w:cs="Calibri"/>
          <w:sz w:val="24"/>
          <w:szCs w:val="24"/>
        </w:rPr>
      </w:pPr>
      <w:r>
        <w:rPr>
          <w:rFonts w:ascii="Calibri" w:eastAsia="Calibri" w:hAnsi="Calibri" w:cs="Calibri"/>
          <w:sz w:val="24"/>
          <w:szCs w:val="24"/>
        </w:rPr>
        <w:t xml:space="preserve">Mauro Rogério Ferrari </w:t>
      </w:r>
      <w:proofErr w:type="spellStart"/>
      <w:r>
        <w:rPr>
          <w:rFonts w:ascii="Calibri" w:eastAsia="Calibri" w:hAnsi="Calibri" w:cs="Calibri"/>
          <w:sz w:val="24"/>
          <w:szCs w:val="24"/>
        </w:rPr>
        <w:t>Galatto</w:t>
      </w:r>
      <w:proofErr w:type="spellEnd"/>
      <w:proofErr w:type="gramStart"/>
      <w:r>
        <w:rPr>
          <w:rFonts w:ascii="Calibri" w:eastAsia="Calibri" w:hAnsi="Calibri" w:cs="Calibri"/>
          <w:sz w:val="24"/>
          <w:szCs w:val="24"/>
        </w:rPr>
        <w:t xml:space="preserve"> </w:t>
      </w:r>
      <w:r w:rsidR="004B0543">
        <w:rPr>
          <w:rFonts w:ascii="Calibri" w:eastAsia="Calibri" w:hAnsi="Calibri" w:cs="Calibri"/>
          <w:sz w:val="24"/>
          <w:szCs w:val="24"/>
        </w:rPr>
        <w:t xml:space="preserve">  </w:t>
      </w:r>
      <w:proofErr w:type="gramEnd"/>
      <w:r w:rsidR="004B0543">
        <w:rPr>
          <w:rFonts w:ascii="Calibri" w:eastAsia="Calibri" w:hAnsi="Calibri" w:cs="Calibri"/>
          <w:sz w:val="24"/>
          <w:szCs w:val="24"/>
        </w:rPr>
        <w:t>– Prefeito</w:t>
      </w:r>
    </w:p>
    <w:p w14:paraId="17AC4FF1" w14:textId="77777777" w:rsidR="003466F5" w:rsidRDefault="003466F5">
      <w:pPr>
        <w:jc w:val="center"/>
        <w:rPr>
          <w:rFonts w:ascii="Calibri" w:eastAsia="Calibri" w:hAnsi="Calibri" w:cs="Calibri"/>
          <w:sz w:val="24"/>
          <w:szCs w:val="24"/>
        </w:rPr>
      </w:pPr>
    </w:p>
    <w:p w14:paraId="48838620" w14:textId="77777777" w:rsidR="003466F5" w:rsidRDefault="003466F5">
      <w:pPr>
        <w:jc w:val="center"/>
        <w:rPr>
          <w:rFonts w:ascii="Calibri" w:eastAsia="Calibri" w:hAnsi="Calibri" w:cs="Calibri"/>
          <w:sz w:val="24"/>
          <w:szCs w:val="24"/>
        </w:rPr>
      </w:pPr>
    </w:p>
    <w:p w14:paraId="78BD4E97" w14:textId="77777777" w:rsidR="003466F5" w:rsidRDefault="004B0543">
      <w:pPr>
        <w:jc w:val="center"/>
        <w:rPr>
          <w:rFonts w:ascii="Calibri" w:eastAsia="Calibri" w:hAnsi="Calibri" w:cs="Calibri"/>
          <w:sz w:val="24"/>
          <w:szCs w:val="24"/>
        </w:rPr>
      </w:pPr>
      <w:r>
        <w:rPr>
          <w:rFonts w:ascii="Calibri" w:eastAsia="Calibri" w:hAnsi="Calibri" w:cs="Calibri"/>
          <w:sz w:val="24"/>
          <w:szCs w:val="24"/>
        </w:rPr>
        <w:t>___________________________________</w:t>
      </w:r>
    </w:p>
    <w:p w14:paraId="117CF650" w14:textId="639FA9CA" w:rsidR="003466F5" w:rsidRDefault="00887E9A">
      <w:pPr>
        <w:jc w:val="center"/>
        <w:rPr>
          <w:rFonts w:ascii="Calibri" w:eastAsia="Calibri" w:hAnsi="Calibri" w:cs="Calibri"/>
          <w:sz w:val="24"/>
          <w:szCs w:val="24"/>
        </w:rPr>
      </w:pPr>
      <w:r>
        <w:rPr>
          <w:rFonts w:ascii="Calibri" w:eastAsia="Calibri" w:hAnsi="Calibri" w:cs="Calibri"/>
          <w:sz w:val="24"/>
          <w:szCs w:val="24"/>
        </w:rPr>
        <w:t>Rosmeri T. Duranti Martinelli</w:t>
      </w:r>
      <w:r w:rsidR="004B0543">
        <w:rPr>
          <w:rFonts w:ascii="Calibri" w:eastAsia="Calibri" w:hAnsi="Calibri" w:cs="Calibri"/>
          <w:sz w:val="24"/>
          <w:szCs w:val="24"/>
        </w:rPr>
        <w:t xml:space="preserve">– </w:t>
      </w:r>
      <w:proofErr w:type="gramStart"/>
      <w:r w:rsidR="004B0543">
        <w:rPr>
          <w:rFonts w:ascii="Calibri" w:eastAsia="Calibri" w:hAnsi="Calibri" w:cs="Calibri"/>
          <w:sz w:val="24"/>
          <w:szCs w:val="24"/>
        </w:rPr>
        <w:t>Secretária</w:t>
      </w:r>
      <w:proofErr w:type="gramEnd"/>
    </w:p>
    <w:p w14:paraId="02020D7E" w14:textId="77777777" w:rsidR="003466F5" w:rsidRDefault="003466F5">
      <w:pPr>
        <w:jc w:val="center"/>
        <w:rPr>
          <w:rFonts w:ascii="Calibri" w:eastAsia="Calibri" w:hAnsi="Calibri" w:cs="Calibri"/>
          <w:sz w:val="24"/>
          <w:szCs w:val="24"/>
        </w:rPr>
      </w:pPr>
    </w:p>
    <w:p w14:paraId="23CC579E" w14:textId="77777777" w:rsidR="003466F5" w:rsidRDefault="004B0543">
      <w:pPr>
        <w:jc w:val="center"/>
        <w:rPr>
          <w:rFonts w:ascii="Calibri" w:eastAsia="Calibri" w:hAnsi="Calibri" w:cs="Calibri"/>
          <w:sz w:val="24"/>
          <w:szCs w:val="24"/>
        </w:rPr>
      </w:pPr>
      <w:r>
        <w:rPr>
          <w:rFonts w:ascii="Calibri" w:eastAsia="Calibri" w:hAnsi="Calibri" w:cs="Calibri"/>
          <w:sz w:val="24"/>
          <w:szCs w:val="24"/>
        </w:rPr>
        <w:t>Pelo Agente Cultural:</w:t>
      </w:r>
    </w:p>
    <w:p w14:paraId="714A0EC1" w14:textId="77777777" w:rsidR="003466F5" w:rsidRDefault="003466F5">
      <w:pPr>
        <w:jc w:val="center"/>
        <w:rPr>
          <w:rFonts w:ascii="Calibri" w:eastAsia="Calibri" w:hAnsi="Calibri" w:cs="Calibri"/>
          <w:sz w:val="24"/>
          <w:szCs w:val="24"/>
        </w:rPr>
      </w:pPr>
    </w:p>
    <w:p w14:paraId="41250876" w14:textId="77777777" w:rsidR="003466F5" w:rsidRDefault="003466F5">
      <w:pPr>
        <w:jc w:val="center"/>
        <w:rPr>
          <w:rFonts w:ascii="Calibri" w:eastAsia="Calibri" w:hAnsi="Calibri" w:cs="Calibri"/>
          <w:sz w:val="24"/>
          <w:szCs w:val="24"/>
        </w:rPr>
      </w:pPr>
    </w:p>
    <w:p w14:paraId="44C26491" w14:textId="77777777" w:rsidR="003466F5" w:rsidRDefault="004B0543">
      <w:pPr>
        <w:jc w:val="center"/>
        <w:rPr>
          <w:rFonts w:ascii="Calibri" w:eastAsia="Calibri" w:hAnsi="Calibri" w:cs="Calibri"/>
          <w:sz w:val="24"/>
          <w:szCs w:val="24"/>
        </w:rPr>
      </w:pPr>
      <w:r>
        <w:rPr>
          <w:rFonts w:ascii="Calibri" w:eastAsia="Calibri" w:hAnsi="Calibri" w:cs="Calibri"/>
          <w:sz w:val="24"/>
          <w:szCs w:val="24"/>
        </w:rPr>
        <w:t>___________________________________</w:t>
      </w:r>
    </w:p>
    <w:p w14:paraId="7098F660" w14:textId="77777777" w:rsidR="003466F5" w:rsidRDefault="004B0543">
      <w:pPr>
        <w:jc w:val="center"/>
      </w:pPr>
      <w:r>
        <w:rPr>
          <w:rFonts w:ascii="Calibri" w:eastAsia="Calibri" w:hAnsi="Calibri" w:cs="Calibri"/>
          <w:sz w:val="24"/>
          <w:szCs w:val="24"/>
        </w:rPr>
        <w:t>Nome:</w:t>
      </w:r>
    </w:p>
    <w:p w14:paraId="3730A9B3" w14:textId="77777777" w:rsidR="003466F5" w:rsidRDefault="003466F5"/>
    <w:sectPr w:rsidR="003466F5">
      <w:headerReference w:type="even" r:id="rId10"/>
      <w:headerReference w:type="default" r:id="rId11"/>
      <w:footerReference w:type="even" r:id="rId12"/>
      <w:footerReference w:type="default" r:id="rId13"/>
      <w:headerReference w:type="first" r:id="rId14"/>
      <w:footerReference w:type="first" r:id="rId15"/>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D26DE0" w14:textId="77777777" w:rsidR="004B0543" w:rsidRDefault="004B0543">
      <w:pPr>
        <w:spacing w:line="240" w:lineRule="auto"/>
      </w:pPr>
      <w:r>
        <w:separator/>
      </w:r>
    </w:p>
  </w:endnote>
  <w:endnote w:type="continuationSeparator" w:id="0">
    <w:p w14:paraId="253FDDC7" w14:textId="77777777" w:rsidR="004B0543" w:rsidRDefault="004B05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Play">
    <w:charset w:val="00"/>
    <w:family w:val="auto"/>
    <w:pitch w:val="default"/>
    <w:embedRegular r:id="rId1" w:fontKey="{E9EBEDDE-6487-419F-9A81-86B7D16ED3E8}"/>
  </w:font>
  <w:font w:name="Aptos">
    <w:altName w:val="Times New Roman"/>
    <w:charset w:val="00"/>
    <w:family w:val="auto"/>
    <w:pitch w:val="default"/>
    <w:embedRegular r:id="rId2" w:fontKey="{74BCA213-F47A-4374-B626-9ABF26B68276}"/>
    <w:embedItalic r:id="rId3" w:fontKey="{49EE53F9-A922-4C9F-BAD8-5055734C835B}"/>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4" w:fontKey="{A5D6194E-31AD-453B-B3B7-8EB39D237F65}"/>
  </w:font>
  <w:font w:name="Calibri">
    <w:panose1 w:val="020F0502020204030204"/>
    <w:charset w:val="00"/>
    <w:family w:val="swiss"/>
    <w:pitch w:val="variable"/>
    <w:sig w:usb0="E4002EFF" w:usb1="C000247B" w:usb2="00000009" w:usb3="00000000" w:csb0="000001FF" w:csb1="00000000"/>
    <w:embedRegular r:id="rId5" w:fontKey="{9E193632-FFDF-4B85-8AD3-E52A7B5CEF45}"/>
    <w:embedBold r:id="rId6" w:fontKey="{D286DD53-AF25-4D6B-B908-CD69100B43A9}"/>
    <w:embedItalic r:id="rId7" w:fontKey="{8DE0C90B-34FD-4B85-BD21-391DDC28B07E}"/>
  </w:font>
  <w:font w:name="Cambria">
    <w:panose1 w:val="02040503050406030204"/>
    <w:charset w:val="00"/>
    <w:family w:val="roman"/>
    <w:pitch w:val="variable"/>
    <w:sig w:usb0="E00006FF" w:usb1="420024FF" w:usb2="02000000" w:usb3="00000000" w:csb0="0000019F" w:csb1="00000000"/>
    <w:embedRegular r:id="rId8" w:fontKey="{D88455D4-6521-4580-B1F4-E1A9F78DD89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33A95D" w14:textId="77777777" w:rsidR="003466F5" w:rsidRDefault="003466F5">
    <w:pPr>
      <w:pBdr>
        <w:top w:val="nil"/>
        <w:left w:val="nil"/>
        <w:bottom w:val="nil"/>
        <w:right w:val="nil"/>
        <w:between w:val="nil"/>
      </w:pBdr>
      <w:tabs>
        <w:tab w:val="center" w:pos="4252"/>
        <w:tab w:val="right" w:pos="8504"/>
      </w:tabs>
      <w:spacing w:line="240" w:lineRule="auto"/>
      <w:rPr>
        <w:rFonts w:ascii="Aptos" w:eastAsia="Aptos" w:hAnsi="Aptos" w:cs="Aptos"/>
        <w:color w:val="000000"/>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D186EA" w14:textId="10E5B0E3" w:rsidR="003466F5" w:rsidRDefault="00887E9A">
    <w:pPr>
      <w:pBdr>
        <w:top w:val="nil"/>
        <w:left w:val="nil"/>
        <w:bottom w:val="nil"/>
        <w:right w:val="nil"/>
        <w:between w:val="nil"/>
      </w:pBdr>
      <w:tabs>
        <w:tab w:val="center" w:pos="4252"/>
        <w:tab w:val="right" w:pos="8504"/>
      </w:tabs>
      <w:spacing w:line="240" w:lineRule="auto"/>
      <w:jc w:val="center"/>
      <w:rPr>
        <w:rFonts w:ascii="Aptos" w:eastAsia="Aptos" w:hAnsi="Aptos" w:cs="Aptos"/>
        <w:color w:val="000000"/>
        <w:sz w:val="24"/>
        <w:szCs w:val="24"/>
      </w:rPr>
    </w:pPr>
    <w:r>
      <w:rPr>
        <w:rFonts w:ascii="Times New Roman" w:hAnsi="Times New Roman" w:cs="Times New Roman"/>
        <w:noProof/>
        <w:sz w:val="24"/>
        <w:szCs w:val="24"/>
      </w:rPr>
      <w:drawing>
        <wp:anchor distT="0" distB="0" distL="114300" distR="114300" simplePos="0" relativeHeight="251661312" behindDoc="1" locked="0" layoutInCell="1" allowOverlap="1" wp14:anchorId="56BF9ECC" wp14:editId="42318888">
          <wp:simplePos x="0" y="0"/>
          <wp:positionH relativeFrom="column">
            <wp:posOffset>1091586</wp:posOffset>
          </wp:positionH>
          <wp:positionV relativeFrom="paragraph">
            <wp:posOffset>-130810</wp:posOffset>
          </wp:positionV>
          <wp:extent cx="430436" cy="469127"/>
          <wp:effectExtent l="0" t="0" r="8255" b="7620"/>
          <wp:wrapNone/>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8"/>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30436" cy="469127"/>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rPr>
      <w:drawing>
        <wp:anchor distT="0" distB="0" distL="0" distR="0" simplePos="0" relativeHeight="251659264" behindDoc="1" locked="0" layoutInCell="1" allowOverlap="1" wp14:anchorId="48D3C489" wp14:editId="5B5633E4">
          <wp:simplePos x="0" y="0"/>
          <wp:positionH relativeFrom="page">
            <wp:posOffset>2711282</wp:posOffset>
          </wp:positionH>
          <wp:positionV relativeFrom="page">
            <wp:posOffset>9921392</wp:posOffset>
          </wp:positionV>
          <wp:extent cx="3699273" cy="532737"/>
          <wp:effectExtent l="0" t="0" r="0" b="0"/>
          <wp:wrapNone/>
          <wp:docPr id="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2" cstate="print"/>
                  <a:srcRect l="15139"/>
                  <a:stretch/>
                </pic:blipFill>
                <pic:spPr bwMode="auto">
                  <a:xfrm>
                    <a:off x="0" y="0"/>
                    <a:ext cx="3699273" cy="53273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B09CFC" w14:textId="77777777" w:rsidR="003466F5" w:rsidRDefault="003466F5">
    <w:pPr>
      <w:pBdr>
        <w:top w:val="nil"/>
        <w:left w:val="nil"/>
        <w:bottom w:val="nil"/>
        <w:right w:val="nil"/>
        <w:between w:val="nil"/>
      </w:pBdr>
      <w:tabs>
        <w:tab w:val="center" w:pos="4252"/>
        <w:tab w:val="right" w:pos="8504"/>
      </w:tabs>
      <w:spacing w:line="240" w:lineRule="auto"/>
      <w:rPr>
        <w:rFonts w:ascii="Aptos" w:eastAsia="Aptos" w:hAnsi="Aptos" w:cs="Aptos"/>
        <w:color w:val="00000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FF986B" w14:textId="77777777" w:rsidR="004B0543" w:rsidRDefault="004B0543">
      <w:pPr>
        <w:spacing w:line="240" w:lineRule="auto"/>
      </w:pPr>
      <w:r>
        <w:separator/>
      </w:r>
    </w:p>
  </w:footnote>
  <w:footnote w:type="continuationSeparator" w:id="0">
    <w:p w14:paraId="5324604A" w14:textId="77777777" w:rsidR="004B0543" w:rsidRDefault="004B054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3A7B5D" w14:textId="77777777" w:rsidR="003466F5" w:rsidRDefault="003466F5">
    <w:pPr>
      <w:pBdr>
        <w:top w:val="nil"/>
        <w:left w:val="nil"/>
        <w:bottom w:val="nil"/>
        <w:right w:val="nil"/>
        <w:between w:val="nil"/>
      </w:pBdr>
      <w:tabs>
        <w:tab w:val="center" w:pos="4252"/>
        <w:tab w:val="right" w:pos="8504"/>
      </w:tabs>
      <w:spacing w:line="240" w:lineRule="auto"/>
      <w:rPr>
        <w:rFonts w:ascii="Aptos" w:eastAsia="Aptos" w:hAnsi="Aptos" w:cs="Aptos"/>
        <w:color w:val="000000"/>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94C21E" w14:textId="77777777" w:rsidR="003466F5" w:rsidRDefault="004B0543">
    <w:pPr>
      <w:pBdr>
        <w:top w:val="nil"/>
        <w:left w:val="nil"/>
        <w:bottom w:val="nil"/>
        <w:right w:val="nil"/>
        <w:between w:val="nil"/>
      </w:pBdr>
      <w:tabs>
        <w:tab w:val="center" w:pos="4252"/>
        <w:tab w:val="right" w:pos="8504"/>
      </w:tabs>
      <w:spacing w:line="240" w:lineRule="auto"/>
      <w:rPr>
        <w:rFonts w:ascii="Aptos" w:eastAsia="Aptos" w:hAnsi="Aptos" w:cs="Aptos"/>
        <w:color w:val="000000"/>
        <w:sz w:val="24"/>
        <w:szCs w:val="24"/>
      </w:rPr>
    </w:pPr>
    <w:r>
      <w:rPr>
        <w:rFonts w:ascii="Aptos" w:eastAsia="Aptos" w:hAnsi="Aptos" w:cs="Aptos"/>
        <w:noProof/>
        <w:sz w:val="24"/>
        <w:szCs w:val="24"/>
      </w:rPr>
      <w:drawing>
        <wp:inline distT="114300" distB="114300" distL="114300" distR="114300" wp14:anchorId="220E7713" wp14:editId="1FFADC5C">
          <wp:extent cx="1953578" cy="58153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953578" cy="581530"/>
                  </a:xfrm>
                  <a:prstGeom prst="rect">
                    <a:avLst/>
                  </a:prstGeom>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B63A88" w14:textId="77777777" w:rsidR="003466F5" w:rsidRDefault="003466F5">
    <w:pPr>
      <w:pBdr>
        <w:top w:val="nil"/>
        <w:left w:val="nil"/>
        <w:bottom w:val="nil"/>
        <w:right w:val="nil"/>
        <w:between w:val="nil"/>
      </w:pBdr>
      <w:tabs>
        <w:tab w:val="center" w:pos="4252"/>
        <w:tab w:val="right" w:pos="8504"/>
      </w:tabs>
      <w:spacing w:line="240" w:lineRule="auto"/>
      <w:rPr>
        <w:rFonts w:ascii="Aptos" w:eastAsia="Aptos" w:hAnsi="Aptos" w:cs="Aptos"/>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6F5"/>
    <w:rsid w:val="0027259B"/>
    <w:rsid w:val="003466F5"/>
    <w:rsid w:val="004B0543"/>
    <w:rsid w:val="005D260E"/>
    <w:rsid w:val="005E6B78"/>
    <w:rsid w:val="00887E9A"/>
    <w:rsid w:val="00AD0187"/>
    <w:rsid w:val="00B05AB0"/>
    <w:rsid w:val="00B33364"/>
    <w:rsid w:val="00B82D32"/>
    <w:rsid w:val="00C733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4F7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Ttulo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Ttulo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Ttulo6">
    <w:name w:val="heading 6"/>
    <w:basedOn w:val="Normal"/>
    <w:next w:val="Normal"/>
    <w:uiPriority w:val="9"/>
    <w:semiHidden/>
    <w:unhideWhenUsed/>
    <w:qFormat/>
    <w:pPr>
      <w:keepNext/>
      <w:keepLines/>
      <w:spacing w:before="40" w:line="278" w:lineRule="auto"/>
      <w:outlineLvl w:val="5"/>
    </w:pPr>
    <w:rPr>
      <w:rFonts w:ascii="Aptos" w:eastAsia="Aptos" w:hAnsi="Aptos" w:cs="Aptos"/>
      <w:i/>
      <w:iCs/>
      <w:color w:val="595959"/>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pPr>
      <w:spacing w:after="160" w:line="278" w:lineRule="auto"/>
    </w:pPr>
    <w:rPr>
      <w:rFonts w:ascii="Aptos" w:eastAsia="Aptos" w:hAnsi="Aptos" w:cs="Aptos"/>
      <w:color w:val="595959"/>
      <w:sz w:val="28"/>
      <w:szCs w:val="28"/>
    </w:rPr>
  </w:style>
  <w:style w:type="table" w:customStyle="1" w:styleId="a">
    <w:basedOn w:val="TableNormal"/>
    <w:pPr>
      <w:spacing w:line="240" w:lineRule="auto"/>
    </w:pPr>
    <w:tblPr>
      <w:tblStyleRowBandSize w:val="1"/>
      <w:tblStyleColBandSize w:val="1"/>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27259B"/>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7259B"/>
    <w:rPr>
      <w:rFonts w:ascii="Tahoma" w:hAnsi="Tahoma" w:cs="Tahoma"/>
      <w:sz w:val="16"/>
      <w:szCs w:val="16"/>
    </w:rPr>
  </w:style>
  <w:style w:type="character" w:styleId="Hyperlink">
    <w:name w:val="Hyperlink"/>
    <w:basedOn w:val="Fontepargpadro"/>
    <w:uiPriority w:val="99"/>
    <w:unhideWhenUsed/>
    <w:rsid w:val="00887E9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Ttulo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Ttulo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Ttulo6">
    <w:name w:val="heading 6"/>
    <w:basedOn w:val="Normal"/>
    <w:next w:val="Normal"/>
    <w:uiPriority w:val="9"/>
    <w:semiHidden/>
    <w:unhideWhenUsed/>
    <w:qFormat/>
    <w:pPr>
      <w:keepNext/>
      <w:keepLines/>
      <w:spacing w:before="40" w:line="278" w:lineRule="auto"/>
      <w:outlineLvl w:val="5"/>
    </w:pPr>
    <w:rPr>
      <w:rFonts w:ascii="Aptos" w:eastAsia="Aptos" w:hAnsi="Aptos" w:cs="Aptos"/>
      <w:i/>
      <w:iCs/>
      <w:color w:val="595959"/>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pPr>
      <w:spacing w:after="160" w:line="278" w:lineRule="auto"/>
    </w:pPr>
    <w:rPr>
      <w:rFonts w:ascii="Aptos" w:eastAsia="Aptos" w:hAnsi="Aptos" w:cs="Aptos"/>
      <w:color w:val="595959"/>
      <w:sz w:val="28"/>
      <w:szCs w:val="28"/>
    </w:rPr>
  </w:style>
  <w:style w:type="table" w:customStyle="1" w:styleId="a">
    <w:basedOn w:val="TableNormal"/>
    <w:pPr>
      <w:spacing w:line="240" w:lineRule="auto"/>
    </w:pPr>
    <w:tblPr>
      <w:tblStyleRowBandSize w:val="1"/>
      <w:tblStyleColBandSize w:val="1"/>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27259B"/>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7259B"/>
    <w:rPr>
      <w:rFonts w:ascii="Tahoma" w:hAnsi="Tahoma" w:cs="Tahoma"/>
      <w:sz w:val="16"/>
      <w:szCs w:val="16"/>
    </w:rPr>
  </w:style>
  <w:style w:type="character" w:styleId="Hyperlink">
    <w:name w:val="Hyperlink"/>
    <w:basedOn w:val="Fontepargpadro"/>
    <w:uiPriority w:val="99"/>
    <w:unhideWhenUsed/>
    <w:rsid w:val="00887E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agradafamilia.rs.gov.br/editais"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FgTC5xbahWuxyKwiC/zdNEPY4Q==">CgMxLjAyDmguMWxvenYxbmcxOGU1OAByITFHU2RNWTlneFFPQ1VYOXFiV2pqd0hlOGNHZmY5NENHQQ==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2205</Words>
  <Characters>11911</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Usuário do Windows</cp:lastModifiedBy>
  <cp:revision>7</cp:revision>
  <dcterms:created xsi:type="dcterms:W3CDTF">2026-09-15T16:29:00Z</dcterms:created>
  <dcterms:modified xsi:type="dcterms:W3CDTF">2026-09-15T19:16:00Z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0x0101002EF681B97ED4824BA9217BA7CC6FB25C</vt:lpwstr>
  </property>
</Properties>
</file>