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B08" w:rsidRPr="00427B08" w:rsidRDefault="00427B08" w:rsidP="00427B0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ESTUDO TÉCNICO PRELIMINAR – ETP</w:t>
      </w:r>
    </w:p>
    <w:p w:rsidR="00427B08" w:rsidRPr="00427B08" w:rsidRDefault="00427B08" w:rsidP="00427B08">
      <w:pPr>
        <w:jc w:val="left"/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Sagrada Família/RS</w:t>
      </w:r>
      <w:r w:rsidRPr="00427B08">
        <w:rPr>
          <w:rFonts w:ascii="Times New Roman" w:hAnsi="Times New Roman" w:cs="Times New Roman"/>
          <w:sz w:val="24"/>
          <w:szCs w:val="24"/>
        </w:rPr>
        <w:br/>
      </w:r>
      <w:r w:rsidRPr="00427B08">
        <w:rPr>
          <w:rFonts w:ascii="Times New Roman" w:hAnsi="Times New Roman" w:cs="Times New Roman"/>
          <w:b/>
          <w:bCs/>
          <w:sz w:val="24"/>
          <w:szCs w:val="24"/>
        </w:rPr>
        <w:t>Secretaria Municipal de Educação</w:t>
      </w:r>
    </w:p>
    <w:p w:rsidR="00427B08" w:rsidRPr="00427B08" w:rsidRDefault="00427B08" w:rsidP="00427B0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1. DESCRIÇÃO DA NECESSIDADE DA CONTRATAÇÃO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O presente Estudo Técnico Preliminar tem por finalidade identificar e analisar a necessidade de aquisição de materiais destinados à ornamentação natalina da Praça Municipal de Sagrada Família/RS, visando proporcionar decoração temática ao espaço público durante o período natalino.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 ornamentação da praça municipal busca valorizar os espaços públicos, promover um ambiente acolhedor à população e aos visitantes, incentivar a integração da comunidade e contribuir para a preservação das tradições culturais e comemorativas do Município.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 aquisição dos materiais é necessária para viabilizar a instalação de iluminação e elementos decorativos natalinos, proporcionando melhor ambientação visual da praça e permitindo que o espaço seja utilizado pela comunidade durante as festividades de final de ano.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Dessa forma, a contratação pretende atender ao interesse público, promovendo a valorização dos espaços urbanos e o incentivo às atividades culturais e comunitárias.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2. PREVISÃO DA CONTRATAÇÃO NO PLANO DE CONTRATAÇÕES ANUAL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 contratação deverá observar o planejamento administrativo e orçamentário do Município.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 informação específica acerca da previsão desta aquisição no Plano de Contratações Anual não consta nos documentos disponibilizados, devendo sua existência ou eventual justificativa de ausência ser verificada e registrada no processo administrativo.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3. REQUISITOS DA CONTRATAÇÃO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 solução deverá atender aos seguintes requisitos: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a) Os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materiais deverão ser novos, sem uso anterior e em perfeitas condições de funcionamento;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b) Os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produtos deverão corresponder às especificações técnicas, características, unidades e quantidades estabelecidas no Termo de Referência;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c) Os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materiais elétricos e luminosos deverão apresentar condições adequadas de segurança e funcionamento, observadas as normas técnicas aplicáveis;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d) Os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produtos deverão ser entregues devidamente acondicionados, de modo a evitar danos durante o transporte;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e) A contratada deverá substituir, sem custos adicionais para a Administração, os produtos que apresentarem defeitos, avarias ou divergências em relação às especificações exigidas;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lastRenderedPageBreak/>
        <w:t>f) A contratada deverá cumprir os prazos e as condições de fornecimento estabelecidos no edital, na Ata de Registro de Preços e nos instrumentos decorrentes;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g) Deverá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ser apresentada nota fiscal correspondente aos materiais efetivamente fornecidos.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4. ESTIMATIVA DAS QUANTIDADES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As quantidades estimadas foram definidas conforme a relação de materiais constante no Termo de Referência que integra o processo administrativo, considerando a necessidade de ornamentação natalina da Praça Municipal.</w:t>
      </w:r>
    </w:p>
    <w:tbl>
      <w:tblPr>
        <w:tblStyle w:val="TabeladeGrade1Clara-nfase5"/>
        <w:tblW w:w="0" w:type="auto"/>
        <w:tblLook w:val="04A0" w:firstRow="1" w:lastRow="0" w:firstColumn="1" w:lastColumn="0" w:noHBand="0" w:noVBand="1"/>
      </w:tblPr>
      <w:tblGrid>
        <w:gridCol w:w="1405"/>
        <w:gridCol w:w="4292"/>
        <w:gridCol w:w="1792"/>
        <w:gridCol w:w="2139"/>
      </w:tblGrid>
      <w:tr w:rsidR="00427B08" w:rsidRPr="00427B08" w:rsidTr="00427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Descrição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Unidade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Quantidade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 xml:space="preserve">Cordão 500 </w:t>
            </w:r>
            <w:proofErr w:type="spellStart"/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LEDs</w:t>
            </w:r>
            <w:proofErr w:type="spellEnd"/>
            <w:r w:rsidRPr="00427B08">
              <w:rPr>
                <w:rFonts w:ascii="Times New Roman" w:hAnsi="Times New Roman" w:cs="Times New Roman"/>
                <w:sz w:val="24"/>
                <w:szCs w:val="24"/>
              </w:rPr>
              <w:t xml:space="preserve"> bivolt, 50 metros, luz branca, IP44, para uso externo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Tubo de LED branco frio, bivolt, 1 metro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Mangueira luminosa 2 fios LED, 100 metros, cor branco frio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Pisca-pisca de Natal, 100 lâmpadas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Fonte branca para mangueiras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Fonte para pisca-pisca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Cascata de 10 metros, 500 luzes LED branco frio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As quantidades indicadas representam estimativa para atendimento da necessidade administrativa, não constituindo obrigação de aquisição integral pelo Município, especialmente considerando a adoção do Sistema de Registro de Preços.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5. LEVANTAMENTO DE MERCADO E ANÁLISE DAS ALTERNATIVAS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Para atendimento da necessidade identificada, foram consideradas as seguintes alternativas: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Alternativa 1 – Aquisição de materiais para ornamentação natalina.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Consiste na aquisição de materiais luminosos e decorativos, permitindo que o Município disponha dos produtos necessários para realizar a ornamentação da praça municipal, mantendo sob responsabilidade da Administração a organização e a instalação dos materiais.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Alternativa 2 – Contratação de empresa para fornecimento e instalação da decoração natalina.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lastRenderedPageBreak/>
        <w:t>Consiste na contratação de empresa especializada para fornecer os materiais e executar os serviços de instalação da ornamentação.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Alternativa escolhida: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Considerando que o objeto definido pela Administração consiste na aquisição de materiais para ornamentação natalina, entende-se como mais adequada a Alternativa 1, mediante aquisição dos produtos especificados no Termo de Referência.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Essa solução permite que o Município adquira os materiais necessários, mantenha a disponibilidade dos produtos para utilização e organize sua instalação conforme o planejamento administrativo.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O levantamento de preços e a documentação comprobatória da pesquisa de mercado deverão integrar o processo licitatório, servindo de fundamento para a definição dos valores estimados e para a avaliação da compatibilidade dos preços com os praticados no mercado.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6. ESTIMATIVA DO VALOR DA CONTRATAÇÃO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Com base nos valores unitários apresentados na relação de itens do Termo de Referência, a estimativa da contratação é a seguinte:</w:t>
      </w:r>
    </w:p>
    <w:tbl>
      <w:tblPr>
        <w:tblStyle w:val="TabeladeGrade1Clara-nfase5"/>
        <w:tblW w:w="0" w:type="auto"/>
        <w:tblLook w:val="04A0" w:firstRow="1" w:lastRow="0" w:firstColumn="1" w:lastColumn="0" w:noHBand="0" w:noVBand="1"/>
      </w:tblPr>
      <w:tblGrid>
        <w:gridCol w:w="1405"/>
        <w:gridCol w:w="2139"/>
        <w:gridCol w:w="3133"/>
        <w:gridCol w:w="2239"/>
      </w:tblGrid>
      <w:tr w:rsidR="00427B08" w:rsidRPr="00427B08" w:rsidTr="00427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Quantidade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Valor unitário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Valor total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R$ 284,00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R$ 7.100,00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R$ 53,00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R$ 3.180,00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R$ 799,00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R$ 7.990,00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R$ 25,00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R$ 1.250,00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R$ 29,00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R$ 1.450,00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R$ 39,50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R$ 1.975,00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R$ 390,00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sz w:val="24"/>
                <w:szCs w:val="24"/>
              </w:rPr>
              <w:t>R$ 5.850,00</w:t>
            </w:r>
          </w:p>
        </w:tc>
      </w:tr>
      <w:tr w:rsidR="00427B08" w:rsidRPr="00427B08" w:rsidTr="00427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27B08" w:rsidRPr="00427B08" w:rsidRDefault="00427B08" w:rsidP="00427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ESTIMADO</w:t>
            </w:r>
          </w:p>
        </w:tc>
        <w:tc>
          <w:tcPr>
            <w:tcW w:w="0" w:type="auto"/>
            <w:hideMark/>
          </w:tcPr>
          <w:p w:rsidR="00427B08" w:rsidRPr="00427B08" w:rsidRDefault="00427B08" w:rsidP="00427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R$ 28.795,00</w:t>
            </w:r>
          </w:p>
        </w:tc>
      </w:tr>
    </w:tbl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O valor estimado total é de R$ 28.795,00 (vinte e oito mil, setecentos e noventa e cinco reais).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Os valores deverão ser conferidos com a pesquisa de preços que instruirá o processo, observando-se a metodologia adotada para estimativa da contratação.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7. DESCRIÇÃO DA SOLUÇÃO COMO UM TODO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lastRenderedPageBreak/>
        <w:t>A solução consiste na realização de Pregão Eletrônico, pelo critério de julgamento de menor preço por item, com adoção do Sistema de Registro de Preços, para aquisição de materiais destinados à ornamentação natalina da Praça Municipal de Sagrada Família/RS.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 contratação compreenderá o fornecimento dos produtos especificados no Termo de Referência, em conformidade com as quantidades estimadas, características técnicas e condições estabelecidas no edital.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Os materiais deverão ser entregues conforme solicitação formal da Administração, observando-se o prazo, o local e as condições de recebimento estabelecidos no instrumento convocatório.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O recebimento deverá ser realizado por servidor designado, mediante conferência das quantidades e da conformidade dos produtos com as especificações exigidas.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8. JUSTIFICATIVA PARA O PARCELAMENTO OU NÃO DA CONTRATAÇÃO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 contratação será dividida em itens, considerando que os materiais possuem características próprias e podem ser fornecidos individualmente, sem prejuízo à finalidade pretendida pela Administração.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O julgamento pelo menor preço por item possibilita a participação de maior número de fornecedores, amplia a competitividade e permite a obtenção de propostas mais vantajosas para cada produto.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Assim, o parcelamento mostra-se tecnicamente viável e economicamente adequado, não havendo necessidade de contratação de um único fornecedor para o conjunto dos materiais.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9. DEMONSTRATIVO DOS RESULTADOS PRETENDIDOS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Com a contratação, a Administração pretende alcançar os seguintes resultados: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a) Disponibilizar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os materiais necessários à ornamentação natalina da Praça Municipal;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b) Proporcionar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ambiente público mais atrativo, acolhedor e adequado às festividades natalinas;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c) Valorizar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os espaços públicos municipais e incentivar a participação da comunidade;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d) Estimular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a convivência social e a integração entre os munícipes;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e) Promover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a valorização cultural e turística do Município durante o período natalino;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f) Obter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materiais de qualidade, mediante procedimento competitivo e seleção da proposta mais vantajosa.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10. PROVIDÊNCIAS PRÉVIAS À CELEBRAÇÃO DA CONTRATAÇÃO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lastRenderedPageBreak/>
        <w:t>Antes da formalização da contratação, a Administração deverá: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a) Concluir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o procedimento licitatório e homologar o resultado;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b) Formalizar a Ata de Registro de Preços com os fornecedores vencedores, quando cabível;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c) Designar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servidor responsável pelo acompanhamento e fiscalização do fornecimento;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d) Organizar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o recebimento e a conferência dos materiais;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e) Providenciar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local adequado para armazenamento dos produtos, quando necessário;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7B08">
        <w:rPr>
          <w:rFonts w:ascii="Times New Roman" w:hAnsi="Times New Roman" w:cs="Times New Roman"/>
          <w:sz w:val="24"/>
          <w:szCs w:val="24"/>
        </w:rPr>
        <w:t>f) Emitir</w:t>
      </w:r>
      <w:proofErr w:type="gramEnd"/>
      <w:r w:rsidRPr="00427B08">
        <w:rPr>
          <w:rFonts w:ascii="Times New Roman" w:hAnsi="Times New Roman" w:cs="Times New Roman"/>
          <w:sz w:val="24"/>
          <w:szCs w:val="24"/>
        </w:rPr>
        <w:t xml:space="preserve"> as solicitações ou instrumentos de contratação correspondentes, conforme a necessidade administrativa.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Não se identifica, em princípio, a necessidade de contratação de serviços acessórios, uma vez que o objeto consiste no fornecimento de materiais.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11. CONTRATAÇÕES CORRELATAS E/OU INTERDEPENDENTES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Não foram identificadas, nos documentos disponibilizados, contratações correlatas ou interdependentes indispensáveis à aquisição dos materiais.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Eventuais serviços de instalação ou montagem da ornamentação, caso necessários, deverão ser organizados pela Administração ou objeto de contratação própria, se não estiverem contemplados no objeto deste procedimento.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12. IMPACTOS AMBIENTAIS E MEDIDAS MITIGADORAS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 aquisição de materiais de iluminação e ornamentação poderá gerar resíduos decorrentes de embalagens, produtos danificados ou materiais que atinjam o fim de sua vida útil.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Como medidas de sustentabilidade, deverão ser observadas, sempre que aplicáveis: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a) A preferência por produtos com maior eficiência energética e durabilidade;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b) A destinação adequada de embalagens e resíduos gerados;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c) O descarte ambientalmente correto de componentes elétricos e eletrônicos, observada a legislação pertinente;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d) A utilização e o armazenamento adequados dos materiais, visando ampliar sua vida útil e reduzir desperdícios.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13. ADEQUAÇÃO ORÇAMENTÁRIA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 despesa deverá correr à conta das dotações orçamentárias próprias do Município, observada a disponibilidade orçamentária e financeira quando da efetiva contratação.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lastRenderedPageBreak/>
        <w:t>A indicação constante no Termo de Referência deverá ser conferida pelo setor contábil e financeiro, especialmente quanto à adequação da classificação orçamentária ao objeto.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14. JUSTIFICATIVA PARA A ADOÇÃO DO SISTEMA DE REGISTRO DE PREÇOS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 adoção do Sistema de Registro de Preços deverá permitir que a Administração realize as aquisições de acordo com sua necessidade e disponibilidade, evitando a obrigação de adquirir imediatamente a totalidade das quantidades estimadas.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O registro dos preços possibilita maior flexibilidade administrativa, permitindo solicitações de fornecimento conforme a demanda, observadas as condições da Ata de Registro de Preços e a legislação aplicável.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 utilização do sistema deverá estar justificada pela previsão de fornecimentos parcelados ou pela conveniência de aquisições futuras e eventuais durante a vigência da Ata, sem obrigatoriedade de contratação integral dos quantitativos registrados.</w:t>
      </w:r>
    </w:p>
    <w:p w:rsidR="00427B08" w:rsidRPr="00427B08" w:rsidRDefault="00427B08" w:rsidP="00427B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7B08">
        <w:rPr>
          <w:rFonts w:ascii="Times New Roman" w:hAnsi="Times New Roman" w:cs="Times New Roman"/>
          <w:b/>
          <w:bCs/>
          <w:sz w:val="24"/>
          <w:szCs w:val="24"/>
        </w:rPr>
        <w:t>15. POSICIONAMENTO CONCLUSIVO SOBRE A VIABILIDADE DA CONTRATAÇÃO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Com base nas informações levantadas, conclui-se que a aquisição de materiais para ornamentação natalina da Praça Municipal de Sagrada Família/RS é tecnicamente viável e atende ao interesse público, tendo em vista a necessidade de valorização dos espaços públicos e de preparação do Município para as festividades natalinas.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A solução proposta, mediante Pregão Eletrônico, com julgamento pelo menor preço por item, mostra-se adequada à natureza dos materiais pretendidos, possibilitando a ampla participação de fornecedores e a seleção das propostas mais vantajosas para a Administração.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O valor estimado da contratação é de R$ 28.795,00 (vinte e oito mil, setecentos e noventa e cinco reais), sujeito à confirmação pela pesquisa de preços constante do processo.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>Diante do exposto, manifesta-se pela viabilidade técnica da contratação, recomendando-se o prosseguimento do procedimento licitatório, desde que atendidas as condições legais, orçamentárias e administrativas pertinentes.</w:t>
      </w:r>
    </w:p>
    <w:p w:rsidR="00427B08" w:rsidRPr="00427B08" w:rsidRDefault="00427B08" w:rsidP="00427B08">
      <w:pPr>
        <w:rPr>
          <w:rFonts w:ascii="Times New Roman" w:hAnsi="Times New Roman" w:cs="Times New Roman"/>
          <w:sz w:val="24"/>
          <w:szCs w:val="24"/>
        </w:rPr>
      </w:pPr>
      <w:r w:rsidRPr="00427B08">
        <w:rPr>
          <w:rFonts w:ascii="Times New Roman" w:hAnsi="Times New Roman" w:cs="Times New Roman"/>
          <w:sz w:val="24"/>
          <w:szCs w:val="24"/>
        </w:rPr>
        <w:t xml:space="preserve">Sagrada Família/RS,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427B08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outubro</w:t>
      </w:r>
      <w:bookmarkStart w:id="0" w:name="_GoBack"/>
      <w:bookmarkEnd w:id="0"/>
      <w:r w:rsidRPr="00427B08">
        <w:rPr>
          <w:rFonts w:ascii="Times New Roman" w:hAnsi="Times New Roman" w:cs="Times New Roman"/>
          <w:sz w:val="24"/>
          <w:szCs w:val="24"/>
        </w:rPr>
        <w:t xml:space="preserve"> de 2026.</w:t>
      </w:r>
    </w:p>
    <w:p w:rsidR="00427B08" w:rsidRPr="00427B08" w:rsidRDefault="00427B08" w:rsidP="00427B0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27B08" w:rsidRPr="00427B08" w:rsidRDefault="00427B08" w:rsidP="00427B08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427B08">
        <w:rPr>
          <w:rFonts w:ascii="Times New Roman" w:hAnsi="Times New Roman" w:cs="Times New Roman"/>
          <w:b/>
          <w:bCs/>
          <w:sz w:val="24"/>
          <w:szCs w:val="24"/>
        </w:rPr>
        <w:t>Rosmeri</w:t>
      </w:r>
      <w:proofErr w:type="spellEnd"/>
      <w:r w:rsidRPr="00427B08">
        <w:rPr>
          <w:rFonts w:ascii="Times New Roman" w:hAnsi="Times New Roman" w:cs="Times New Roman"/>
          <w:b/>
          <w:bCs/>
          <w:sz w:val="24"/>
          <w:szCs w:val="24"/>
        </w:rPr>
        <w:t xml:space="preserve"> Durante</w:t>
      </w:r>
      <w:r w:rsidRPr="00427B08">
        <w:rPr>
          <w:rFonts w:ascii="Times New Roman" w:hAnsi="Times New Roman" w:cs="Times New Roman"/>
          <w:sz w:val="24"/>
          <w:szCs w:val="24"/>
        </w:rPr>
        <w:br/>
        <w:t>Secretária Municipal de Educação</w:t>
      </w:r>
      <w:r w:rsidRPr="00427B08">
        <w:rPr>
          <w:rFonts w:ascii="Times New Roman" w:hAnsi="Times New Roman" w:cs="Times New Roman"/>
          <w:sz w:val="24"/>
          <w:szCs w:val="24"/>
        </w:rPr>
        <w:br/>
        <w:t>Município de Sagrada Família/RS</w:t>
      </w:r>
    </w:p>
    <w:p w:rsidR="007F5149" w:rsidRPr="00427B08" w:rsidRDefault="007F5149" w:rsidP="00427B08">
      <w:pPr>
        <w:rPr>
          <w:rFonts w:ascii="Times New Roman" w:hAnsi="Times New Roman" w:cs="Times New Roman"/>
          <w:sz w:val="24"/>
          <w:szCs w:val="24"/>
        </w:rPr>
      </w:pPr>
    </w:p>
    <w:sectPr w:rsidR="007F5149" w:rsidRPr="00427B08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08"/>
    <w:rsid w:val="00427B08"/>
    <w:rsid w:val="007F5149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2D2B72-0EFF-4E2C-A00A-50BBA1B88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deGrade1Clara-nfase5">
    <w:name w:val="Grid Table 1 Light Accent 5"/>
    <w:basedOn w:val="Tabelanormal"/>
    <w:uiPriority w:val="46"/>
    <w:rsid w:val="00427B08"/>
    <w:pPr>
      <w:spacing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4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8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1830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2026-11-05T13:44:00Z</dcterms:created>
  <dcterms:modified xsi:type="dcterms:W3CDTF">2026-11-05T13:46:00Z</dcterms:modified>
</cp:coreProperties>
</file>